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37818" w14:textId="261133AD" w:rsidR="003279DB" w:rsidRPr="00975B24" w:rsidRDefault="002C7D42" w:rsidP="00BF3A5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3279DB" w:rsidRPr="00975B24">
        <w:rPr>
          <w:rFonts w:ascii="Times New Roman" w:hAnsi="Times New Roman" w:cs="Times New Roman"/>
          <w:sz w:val="28"/>
          <w:szCs w:val="28"/>
        </w:rPr>
        <w:t xml:space="preserve"> расчета оценки качества финансового менеджмента</w:t>
      </w:r>
      <w:r w:rsidR="00224F80" w:rsidRPr="00975B24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«Центр бухгалтерского учета и отчетности» Тенькинского муниципального округа Магаданской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466"/>
        <w:gridCol w:w="1642"/>
      </w:tblGrid>
      <w:tr w:rsidR="00224F80" w:rsidRPr="00975B24" w14:paraId="07E54587" w14:textId="77777777" w:rsidTr="00224F80">
        <w:trPr>
          <w:trHeight w:val="3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CEC3" w14:textId="77777777" w:rsidR="00224F80" w:rsidRPr="00975B24" w:rsidRDefault="00224F80" w:rsidP="00BF3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6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6A6D665" w14:textId="77777777" w:rsidR="00224F80" w:rsidRPr="00975B24" w:rsidRDefault="00224F80" w:rsidP="00BF3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  <w:hideMark/>
          </w:tcPr>
          <w:p w14:paraId="0D5EC62C" w14:textId="77777777" w:rsidR="00224F80" w:rsidRPr="00975B24" w:rsidRDefault="00224F80" w:rsidP="00BF3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224F80" w:rsidRPr="00975B24" w14:paraId="1100AF66" w14:textId="77777777" w:rsidTr="00224F80">
        <w:trPr>
          <w:trHeight w:val="360"/>
        </w:trPr>
        <w:tc>
          <w:tcPr>
            <w:tcW w:w="6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A900B9" w14:textId="77777777" w:rsidR="00224F80" w:rsidRPr="00975B24" w:rsidRDefault="00224F80" w:rsidP="00BF3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66" w:type="dxa"/>
            <w:vMerge/>
            <w:vAlign w:val="center"/>
            <w:hideMark/>
          </w:tcPr>
          <w:p w14:paraId="4B8D60EB" w14:textId="77777777" w:rsidR="00224F80" w:rsidRPr="00975B24" w:rsidRDefault="00224F80" w:rsidP="00BF3A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14:paraId="717E2FE7" w14:textId="77777777" w:rsidR="00224F80" w:rsidRPr="00975B24" w:rsidRDefault="00224F80" w:rsidP="00BF3A5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224F80" w:rsidRPr="00975B24" w14:paraId="5DF4AFDB" w14:textId="77777777" w:rsidTr="00224F80">
        <w:trPr>
          <w:trHeight w:val="372"/>
        </w:trPr>
        <w:tc>
          <w:tcPr>
            <w:tcW w:w="617" w:type="dxa"/>
            <w:shd w:val="clear" w:color="auto" w:fill="auto"/>
            <w:vAlign w:val="center"/>
            <w:hideMark/>
          </w:tcPr>
          <w:p w14:paraId="6255A6E8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66" w:type="dxa"/>
            <w:shd w:val="clear" w:color="auto" w:fill="auto"/>
            <w:vAlign w:val="center"/>
            <w:hideMark/>
          </w:tcPr>
          <w:p w14:paraId="0AF0FDBB" w14:textId="6CC5CC4C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качества планирования бюджетных ассигнований учреждени</w:t>
            </w:r>
            <w:r w:rsidR="0006591A"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14:paraId="4C150885" w14:textId="77777777" w:rsidR="00224F80" w:rsidRPr="00975B24" w:rsidRDefault="00224F80" w:rsidP="00BF3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24F80" w:rsidRPr="00975B24" w14:paraId="4BD75E69" w14:textId="77777777" w:rsidTr="00224F80">
        <w:trPr>
          <w:trHeight w:val="732"/>
        </w:trPr>
        <w:tc>
          <w:tcPr>
            <w:tcW w:w="617" w:type="dxa"/>
            <w:shd w:val="clear" w:color="auto" w:fill="auto"/>
            <w:vAlign w:val="center"/>
            <w:hideMark/>
          </w:tcPr>
          <w:p w14:paraId="0F0B40B9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66" w:type="dxa"/>
            <w:shd w:val="clear" w:color="auto" w:fill="auto"/>
            <w:vAlign w:val="center"/>
            <w:hideMark/>
          </w:tcPr>
          <w:p w14:paraId="3DBEBCB8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исполнения учреждением кассового прогноза за отчетный финансовый год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14:paraId="0674D9E2" w14:textId="77777777" w:rsidR="00224F80" w:rsidRPr="00975B24" w:rsidRDefault="00224F80" w:rsidP="00BF3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24F80" w:rsidRPr="00975B24" w14:paraId="3C281F38" w14:textId="77777777" w:rsidTr="00224F80">
        <w:trPr>
          <w:trHeight w:val="732"/>
        </w:trPr>
        <w:tc>
          <w:tcPr>
            <w:tcW w:w="617" w:type="dxa"/>
            <w:shd w:val="clear" w:color="auto" w:fill="auto"/>
            <w:vAlign w:val="center"/>
            <w:hideMark/>
          </w:tcPr>
          <w:p w14:paraId="204DBB89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66" w:type="dxa"/>
            <w:shd w:val="clear" w:color="auto" w:fill="auto"/>
            <w:vAlign w:val="center"/>
            <w:hideMark/>
          </w:tcPr>
          <w:p w14:paraId="612044FE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использования учреждением средств, полученных в соответствии с бюджетной сметой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14:paraId="5F78E64E" w14:textId="5BC5D3D7" w:rsidR="00224F80" w:rsidRPr="00975B24" w:rsidRDefault="005B2CDF" w:rsidP="00BF3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24F80" w:rsidRPr="00975B24" w14:paraId="715DF3DE" w14:textId="77777777" w:rsidTr="00224F80">
        <w:trPr>
          <w:trHeight w:val="372"/>
        </w:trPr>
        <w:tc>
          <w:tcPr>
            <w:tcW w:w="617" w:type="dxa"/>
            <w:shd w:val="clear" w:color="auto" w:fill="auto"/>
            <w:vAlign w:val="center"/>
            <w:hideMark/>
          </w:tcPr>
          <w:p w14:paraId="6A427BDC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66" w:type="dxa"/>
            <w:shd w:val="clear" w:color="auto" w:fill="auto"/>
            <w:vAlign w:val="center"/>
            <w:hideMark/>
          </w:tcPr>
          <w:p w14:paraId="1396A2EE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у учреждения просроченной кредиторской задолженности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14:paraId="21F93B20" w14:textId="77777777" w:rsidR="00224F80" w:rsidRPr="00975B24" w:rsidRDefault="00224F80" w:rsidP="00BF3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24F80" w:rsidRPr="00975B24" w14:paraId="05E6EB14" w14:textId="77777777" w:rsidTr="00224F80">
        <w:trPr>
          <w:trHeight w:val="372"/>
        </w:trPr>
        <w:tc>
          <w:tcPr>
            <w:tcW w:w="617" w:type="dxa"/>
            <w:shd w:val="clear" w:color="auto" w:fill="auto"/>
            <w:vAlign w:val="center"/>
            <w:hideMark/>
          </w:tcPr>
          <w:p w14:paraId="3C618329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66" w:type="dxa"/>
            <w:shd w:val="clear" w:color="auto" w:fill="auto"/>
            <w:vAlign w:val="center"/>
            <w:hideMark/>
          </w:tcPr>
          <w:p w14:paraId="03F18AF3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сроков предоставления бюджетной отчетности учреждением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14:paraId="25B7593B" w14:textId="77777777" w:rsidR="00224F80" w:rsidRPr="00975B24" w:rsidRDefault="00224F80" w:rsidP="00BF3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24F80" w:rsidRPr="00975B24" w14:paraId="5D6B4CC5" w14:textId="77777777" w:rsidTr="00224F80">
        <w:trPr>
          <w:trHeight w:val="732"/>
        </w:trPr>
        <w:tc>
          <w:tcPr>
            <w:tcW w:w="617" w:type="dxa"/>
            <w:shd w:val="clear" w:color="auto" w:fill="auto"/>
            <w:vAlign w:val="center"/>
            <w:hideMark/>
          </w:tcPr>
          <w:p w14:paraId="06D50C0D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66" w:type="dxa"/>
            <w:shd w:val="clear" w:color="auto" w:fill="auto"/>
            <w:vAlign w:val="center"/>
            <w:hideMark/>
          </w:tcPr>
          <w:p w14:paraId="363C0186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ошибок в формах бюджетной отчетности, направленной ПК «</w:t>
            </w:r>
            <w:proofErr w:type="spellStart"/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</w:t>
            </w:r>
            <w:proofErr w:type="spellEnd"/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-Консолидация»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14:paraId="7B2534E6" w14:textId="77777777" w:rsidR="00224F80" w:rsidRPr="00975B24" w:rsidRDefault="00224F80" w:rsidP="00BF3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24F80" w:rsidRPr="00975B24" w14:paraId="2447C578" w14:textId="77777777" w:rsidTr="00224F80">
        <w:trPr>
          <w:trHeight w:val="372"/>
        </w:trPr>
        <w:tc>
          <w:tcPr>
            <w:tcW w:w="617" w:type="dxa"/>
            <w:shd w:val="clear" w:color="auto" w:fill="auto"/>
            <w:vAlign w:val="center"/>
            <w:hideMark/>
          </w:tcPr>
          <w:p w14:paraId="786D0D16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66" w:type="dxa"/>
            <w:shd w:val="clear" w:color="auto" w:fill="auto"/>
            <w:vAlign w:val="center"/>
            <w:hideMark/>
          </w:tcPr>
          <w:p w14:paraId="0A9BF7F0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инвентаризации активов и обязательств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14:paraId="75CF1439" w14:textId="77777777" w:rsidR="00224F80" w:rsidRPr="00975B24" w:rsidRDefault="00224F80" w:rsidP="00BF3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24F80" w:rsidRPr="00975B24" w14:paraId="5F7667BD" w14:textId="77777777" w:rsidTr="00224F80">
        <w:trPr>
          <w:trHeight w:val="732"/>
        </w:trPr>
        <w:tc>
          <w:tcPr>
            <w:tcW w:w="617" w:type="dxa"/>
            <w:shd w:val="clear" w:color="auto" w:fill="auto"/>
            <w:vAlign w:val="center"/>
            <w:hideMark/>
          </w:tcPr>
          <w:p w14:paraId="706F62AF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66" w:type="dxa"/>
            <w:shd w:val="clear" w:color="auto" w:fill="auto"/>
            <w:vAlign w:val="center"/>
            <w:hideMark/>
          </w:tcPr>
          <w:p w14:paraId="7C29C876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Недостачи и хищения муниципальной собственности, выявленные в результате проведения контрольных мероприятий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14:paraId="0CF649B5" w14:textId="77777777" w:rsidR="00224F80" w:rsidRPr="00975B24" w:rsidRDefault="00224F80" w:rsidP="00BF3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24F80" w:rsidRPr="00975B24" w14:paraId="24811143" w14:textId="77777777" w:rsidTr="00224F80">
        <w:trPr>
          <w:trHeight w:val="732"/>
        </w:trPr>
        <w:tc>
          <w:tcPr>
            <w:tcW w:w="617" w:type="dxa"/>
            <w:shd w:val="clear" w:color="auto" w:fill="auto"/>
            <w:vAlign w:val="center"/>
            <w:hideMark/>
          </w:tcPr>
          <w:p w14:paraId="5C76A655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66" w:type="dxa"/>
            <w:shd w:val="clear" w:color="auto" w:fill="auto"/>
            <w:vAlign w:val="center"/>
            <w:hideMark/>
          </w:tcPr>
          <w:p w14:paraId="4ED80191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закупок, проведенных конкурентными способами, в общем объеме осуществленных за отчетный финансовый год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14:paraId="36603940" w14:textId="77777777" w:rsidR="00224F80" w:rsidRPr="00975B24" w:rsidRDefault="00224F80" w:rsidP="00BF3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24F80" w:rsidRPr="00975B24" w14:paraId="1C80340D" w14:textId="77777777" w:rsidTr="00224F80">
        <w:trPr>
          <w:trHeight w:val="732"/>
        </w:trPr>
        <w:tc>
          <w:tcPr>
            <w:tcW w:w="617" w:type="dxa"/>
            <w:shd w:val="clear" w:color="auto" w:fill="auto"/>
            <w:vAlign w:val="center"/>
            <w:hideMark/>
          </w:tcPr>
          <w:p w14:paraId="067FF5FC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66" w:type="dxa"/>
            <w:shd w:val="clear" w:color="auto" w:fill="auto"/>
            <w:vAlign w:val="center"/>
            <w:hideMark/>
          </w:tcPr>
          <w:p w14:paraId="760C7253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Опубликование учреждением на сайте bas.gov.ru отчета об исполнении бюджета учреждения за отчетный период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14:paraId="27CDC80C" w14:textId="77777777" w:rsidR="00224F80" w:rsidRPr="00975B24" w:rsidRDefault="00224F80" w:rsidP="00BF3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24F80" w:rsidRPr="00975B24" w14:paraId="5FD577D1" w14:textId="77777777" w:rsidTr="00224F80">
        <w:trPr>
          <w:trHeight w:val="1812"/>
        </w:trPr>
        <w:tc>
          <w:tcPr>
            <w:tcW w:w="617" w:type="dxa"/>
            <w:shd w:val="clear" w:color="auto" w:fill="auto"/>
            <w:vAlign w:val="center"/>
            <w:hideMark/>
          </w:tcPr>
          <w:p w14:paraId="7D599955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66" w:type="dxa"/>
            <w:shd w:val="clear" w:color="auto" w:fill="auto"/>
            <w:vAlign w:val="center"/>
            <w:hideMark/>
          </w:tcPr>
          <w:p w14:paraId="715C3E13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у учреждения нарушений требований бюджетного законодательства, финансовой дисциплины, а также фактов неэффективного использования материальных и финансовых ресурсов и неправильного ведения бюджетного учета и составления бюджетной отчетности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14:paraId="23250FA2" w14:textId="77777777" w:rsidR="00224F80" w:rsidRPr="00975B24" w:rsidRDefault="00224F80" w:rsidP="00BF3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24F80" w:rsidRPr="00975B24" w14:paraId="1FAABB20" w14:textId="77777777" w:rsidTr="00224F80">
        <w:trPr>
          <w:trHeight w:val="313"/>
        </w:trPr>
        <w:tc>
          <w:tcPr>
            <w:tcW w:w="617" w:type="dxa"/>
            <w:shd w:val="clear" w:color="auto" w:fill="auto"/>
            <w:vAlign w:val="center"/>
          </w:tcPr>
          <w:p w14:paraId="3BCD66C8" w14:textId="77777777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6" w:type="dxa"/>
            <w:shd w:val="clear" w:color="auto" w:fill="auto"/>
            <w:vAlign w:val="center"/>
          </w:tcPr>
          <w:p w14:paraId="51ECE909" w14:textId="2EF2307F" w:rsidR="00224F80" w:rsidRPr="00975B24" w:rsidRDefault="00224F80" w:rsidP="00BF3A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КФМ=</w:t>
            </w:r>
            <w:r w:rsidR="005B2CDF"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*100%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8B4EB12" w14:textId="404C91B6" w:rsidR="00224F80" w:rsidRPr="00975B24" w:rsidRDefault="005B2CDF" w:rsidP="00BF3A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</w:tr>
    </w:tbl>
    <w:p w14:paraId="1436235B" w14:textId="6A049444" w:rsidR="00BD0CBF" w:rsidRPr="00D9315C" w:rsidRDefault="00BD0CBF" w:rsidP="002C7D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0CBF" w:rsidRPr="00D9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14"/>
    <w:rsid w:val="000633E1"/>
    <w:rsid w:val="0006591A"/>
    <w:rsid w:val="00095907"/>
    <w:rsid w:val="000D1DD9"/>
    <w:rsid w:val="00152B6C"/>
    <w:rsid w:val="00211038"/>
    <w:rsid w:val="00224F80"/>
    <w:rsid w:val="00291D5D"/>
    <w:rsid w:val="002B2EA5"/>
    <w:rsid w:val="002C7D42"/>
    <w:rsid w:val="00302543"/>
    <w:rsid w:val="003279DB"/>
    <w:rsid w:val="00346111"/>
    <w:rsid w:val="003472C1"/>
    <w:rsid w:val="0036430D"/>
    <w:rsid w:val="003B2322"/>
    <w:rsid w:val="004C6E73"/>
    <w:rsid w:val="004E4E72"/>
    <w:rsid w:val="00504812"/>
    <w:rsid w:val="00591A5B"/>
    <w:rsid w:val="005B2CDF"/>
    <w:rsid w:val="005D6519"/>
    <w:rsid w:val="005E4BC3"/>
    <w:rsid w:val="005F4F87"/>
    <w:rsid w:val="0067181C"/>
    <w:rsid w:val="006B16D1"/>
    <w:rsid w:val="0074203B"/>
    <w:rsid w:val="007F4A78"/>
    <w:rsid w:val="00802914"/>
    <w:rsid w:val="008E3806"/>
    <w:rsid w:val="00975B24"/>
    <w:rsid w:val="00BA6852"/>
    <w:rsid w:val="00BD0CBF"/>
    <w:rsid w:val="00BF3A5F"/>
    <w:rsid w:val="00C678B3"/>
    <w:rsid w:val="00C768A7"/>
    <w:rsid w:val="00CB16C0"/>
    <w:rsid w:val="00D21DFF"/>
    <w:rsid w:val="00D84D32"/>
    <w:rsid w:val="00D9315C"/>
    <w:rsid w:val="00DD0B48"/>
    <w:rsid w:val="00DF62CB"/>
    <w:rsid w:val="00E41319"/>
    <w:rsid w:val="00F20980"/>
    <w:rsid w:val="00F24885"/>
    <w:rsid w:val="00F6113E"/>
    <w:rsid w:val="00F6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5BF8"/>
  <w15:chartTrackingRefBased/>
  <w15:docId w15:val="{0777036E-8D09-44C2-AC6F-E2CE37EA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3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33E1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0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Мурзиненко Юлия Александровна</cp:lastModifiedBy>
  <cp:revision>16</cp:revision>
  <cp:lastPrinted>2024-04-24T23:15:00Z</cp:lastPrinted>
  <dcterms:created xsi:type="dcterms:W3CDTF">2022-05-18T01:13:00Z</dcterms:created>
  <dcterms:modified xsi:type="dcterms:W3CDTF">2024-05-07T22:28:00Z</dcterms:modified>
</cp:coreProperties>
</file>