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89" w:rsidRDefault="00D928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2889" w:rsidRDefault="00D92889">
      <w:pPr>
        <w:pStyle w:val="ConsPlusNormal"/>
        <w:outlineLvl w:val="0"/>
      </w:pPr>
    </w:p>
    <w:p w:rsidR="00D92889" w:rsidRDefault="00D92889">
      <w:pPr>
        <w:pStyle w:val="ConsPlusTitle"/>
        <w:jc w:val="center"/>
        <w:outlineLvl w:val="0"/>
      </w:pPr>
      <w:r>
        <w:t>АДМИНИСТРАЦИЯ ТЕНЬКИНСКОГО МУНИЦИПАЛЬНОГО ОКРУГА</w:t>
      </w:r>
    </w:p>
    <w:p w:rsidR="00D92889" w:rsidRDefault="00D92889">
      <w:pPr>
        <w:pStyle w:val="ConsPlusTitle"/>
        <w:jc w:val="center"/>
      </w:pPr>
      <w:r>
        <w:t>МАГАДАНСКОЙ ОБЛАСТИ</w:t>
      </w:r>
    </w:p>
    <w:p w:rsidR="00D92889" w:rsidRDefault="00D92889">
      <w:pPr>
        <w:pStyle w:val="ConsPlusTitle"/>
        <w:jc w:val="center"/>
      </w:pPr>
    </w:p>
    <w:p w:rsidR="00D92889" w:rsidRDefault="00D92889">
      <w:pPr>
        <w:pStyle w:val="ConsPlusTitle"/>
        <w:jc w:val="center"/>
      </w:pPr>
      <w:r>
        <w:t>ПОСТАНОВЛЕНИЕ</w:t>
      </w:r>
    </w:p>
    <w:p w:rsidR="00D92889" w:rsidRDefault="00D92889">
      <w:pPr>
        <w:pStyle w:val="ConsPlusTitle"/>
        <w:jc w:val="center"/>
      </w:pPr>
      <w:r>
        <w:t>от 20 октября 2023 г. N 638-па</w:t>
      </w:r>
    </w:p>
    <w:p w:rsidR="00D92889" w:rsidRDefault="00D92889">
      <w:pPr>
        <w:pStyle w:val="ConsPlusTitle"/>
        <w:jc w:val="center"/>
      </w:pPr>
    </w:p>
    <w:p w:rsidR="00D92889" w:rsidRDefault="00D92889">
      <w:pPr>
        <w:pStyle w:val="ConsPlusTitle"/>
        <w:jc w:val="center"/>
      </w:pPr>
      <w:r>
        <w:t>ОБ УТВЕРЖДЕНИИ МУНИЦИПАЛЬНОЙ ПРОГРАММЫ</w:t>
      </w:r>
    </w:p>
    <w:p w:rsidR="00D92889" w:rsidRDefault="00D92889">
      <w:pPr>
        <w:pStyle w:val="ConsPlusTitle"/>
        <w:jc w:val="center"/>
      </w:pPr>
      <w:r>
        <w:t>"ПОДДЕРЖКА ОБЩЕСТВЕННЫХ ИНИЦИАТИВ, СОДЕЙСТВИЕ УКРЕПЛЕНИЮ</w:t>
      </w:r>
    </w:p>
    <w:p w:rsidR="00D92889" w:rsidRDefault="00D92889">
      <w:pPr>
        <w:pStyle w:val="ConsPlusTitle"/>
        <w:jc w:val="center"/>
      </w:pPr>
      <w:r>
        <w:t>ИНСТИТУТОВ ГРАЖДАНСКОГО ОБЩЕСТВА НА ТЕРРИТОРИИ</w:t>
      </w:r>
    </w:p>
    <w:p w:rsidR="00D92889" w:rsidRDefault="00D92889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D92889" w:rsidRDefault="00D92889">
      <w:pPr>
        <w:pStyle w:val="ConsPlusTitle"/>
        <w:jc w:val="center"/>
      </w:pPr>
      <w:r>
        <w:t>НА 2024-2026 ГОДЫ"</w:t>
      </w:r>
    </w:p>
    <w:p w:rsidR="00D92889" w:rsidRDefault="00D928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28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от 29.03.2024 N 164-па)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</w:tr>
    </w:tbl>
    <w:p w:rsidR="00D92889" w:rsidRDefault="00D92889">
      <w:pPr>
        <w:pStyle w:val="ConsPlusNormal"/>
        <w:jc w:val="center"/>
      </w:pPr>
    </w:p>
    <w:p w:rsidR="00D92889" w:rsidRDefault="00D9288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в целях реализации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Магаданской области "Содействие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области", утвержденной постановлением Правительства Магаданской области от 30 декабря 2021 г. N 1079-пп "Об утверждении государственной программы Магаданской области "Содействие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области", руководствуясь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"Тенькинский муниципальный округ Магаданской области", администрация Тенькинского муниципального округа Магаданской области постановляет: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"Поддержка общественных инициатив, содействие укреплению институтов гражданского общества на территории Тенькинского муниципального округа Магаданской области на 2024-2026 годы", согласно приложению к настоящему постановлению.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главы администрации Тенькинского муниципального округа Магаданской области.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 и вступает в силу с 01.01.2024.</w:t>
      </w:r>
    </w:p>
    <w:p w:rsidR="00D92889" w:rsidRDefault="00D92889">
      <w:pPr>
        <w:pStyle w:val="ConsPlusNormal"/>
        <w:ind w:firstLine="540"/>
        <w:jc w:val="both"/>
      </w:pPr>
    </w:p>
    <w:p w:rsidR="00D92889" w:rsidRDefault="00D92889">
      <w:pPr>
        <w:pStyle w:val="ConsPlusNormal"/>
        <w:jc w:val="right"/>
      </w:pPr>
      <w:r>
        <w:t>И.о. главы</w:t>
      </w:r>
    </w:p>
    <w:p w:rsidR="00D92889" w:rsidRDefault="00D92889">
      <w:pPr>
        <w:pStyle w:val="ConsPlusNormal"/>
        <w:jc w:val="right"/>
      </w:pPr>
      <w:r>
        <w:t>Тенькинского муниципального округа</w:t>
      </w:r>
    </w:p>
    <w:p w:rsidR="00D92889" w:rsidRDefault="00D92889">
      <w:pPr>
        <w:pStyle w:val="ConsPlusNormal"/>
        <w:jc w:val="right"/>
      </w:pPr>
      <w:r>
        <w:t>Е.Ю.РЕБРОВА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  <w:jc w:val="right"/>
        <w:outlineLvl w:val="0"/>
      </w:pPr>
      <w:r>
        <w:t>Утверждена</w:t>
      </w:r>
    </w:p>
    <w:p w:rsidR="00D92889" w:rsidRDefault="00D92889">
      <w:pPr>
        <w:pStyle w:val="ConsPlusNormal"/>
        <w:jc w:val="right"/>
      </w:pPr>
      <w:r>
        <w:t>Приложением</w:t>
      </w:r>
    </w:p>
    <w:p w:rsidR="00D92889" w:rsidRDefault="00D92889">
      <w:pPr>
        <w:pStyle w:val="ConsPlusNormal"/>
        <w:jc w:val="right"/>
      </w:pPr>
      <w:r>
        <w:lastRenderedPageBreak/>
        <w:t>к постановлению администрации</w:t>
      </w:r>
    </w:p>
    <w:p w:rsidR="00D92889" w:rsidRDefault="00D92889">
      <w:pPr>
        <w:pStyle w:val="ConsPlusNormal"/>
        <w:jc w:val="right"/>
      </w:pPr>
      <w:r>
        <w:t>Тенькинского муниципального округа</w:t>
      </w:r>
    </w:p>
    <w:p w:rsidR="00D92889" w:rsidRDefault="00D92889">
      <w:pPr>
        <w:pStyle w:val="ConsPlusNormal"/>
        <w:jc w:val="right"/>
      </w:pPr>
      <w:r>
        <w:t>Магаданской области</w:t>
      </w:r>
    </w:p>
    <w:p w:rsidR="00D92889" w:rsidRDefault="00D92889">
      <w:pPr>
        <w:pStyle w:val="ConsPlusNormal"/>
        <w:jc w:val="right"/>
      </w:pPr>
      <w:r>
        <w:t>от 20.10.2023 N 638-па</w:t>
      </w:r>
    </w:p>
    <w:p w:rsidR="00D92889" w:rsidRDefault="00D92889">
      <w:pPr>
        <w:pStyle w:val="ConsPlusNormal"/>
      </w:pPr>
    </w:p>
    <w:p w:rsidR="00D92889" w:rsidRDefault="00D92889">
      <w:pPr>
        <w:pStyle w:val="ConsPlusTitle"/>
        <w:jc w:val="center"/>
      </w:pPr>
      <w:bookmarkStart w:id="0" w:name="P37"/>
      <w:bookmarkEnd w:id="0"/>
      <w:r>
        <w:t>МУНИЦИПАЛЬНАЯ ПРОГРАММА</w:t>
      </w:r>
    </w:p>
    <w:p w:rsidR="00D92889" w:rsidRDefault="00D92889">
      <w:pPr>
        <w:pStyle w:val="ConsPlusTitle"/>
        <w:jc w:val="center"/>
      </w:pPr>
      <w:r>
        <w:t>"ПОДДЕРЖКА ОБЩЕСТВЕННЫХ ИНИЦИАТИВ, СОДЕЙСТВИЕ УКРЕПЛЕНИЮ</w:t>
      </w:r>
    </w:p>
    <w:p w:rsidR="00D92889" w:rsidRDefault="00D92889">
      <w:pPr>
        <w:pStyle w:val="ConsPlusTitle"/>
        <w:jc w:val="center"/>
      </w:pPr>
      <w:r>
        <w:t>ИНСТИТУТОВ ГРАЖДАНСКОГО ОБЩЕСТВА НА ТЕРРИТОРИИ</w:t>
      </w:r>
    </w:p>
    <w:p w:rsidR="00D92889" w:rsidRDefault="00D92889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D92889" w:rsidRDefault="00D92889">
      <w:pPr>
        <w:pStyle w:val="ConsPlusTitle"/>
        <w:jc w:val="center"/>
      </w:pPr>
      <w:r>
        <w:t>НА 2024-2026 ГОДЫ"</w:t>
      </w:r>
    </w:p>
    <w:p w:rsidR="00D92889" w:rsidRDefault="00D928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28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от 29.03.2024 N 164-па)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</w:tr>
    </w:tbl>
    <w:p w:rsidR="00D92889" w:rsidRDefault="00D92889">
      <w:pPr>
        <w:pStyle w:val="ConsPlusNormal"/>
      </w:pPr>
    </w:p>
    <w:p w:rsidR="00D92889" w:rsidRDefault="00D92889">
      <w:pPr>
        <w:pStyle w:val="ConsPlusTitle"/>
        <w:jc w:val="center"/>
        <w:outlineLvl w:val="1"/>
      </w:pPr>
      <w:r>
        <w:t>ПАСПОРТ</w:t>
      </w:r>
    </w:p>
    <w:p w:rsidR="00D92889" w:rsidRDefault="00D92889">
      <w:pPr>
        <w:pStyle w:val="ConsPlusTitle"/>
        <w:jc w:val="center"/>
      </w:pPr>
      <w:r>
        <w:t>муниципальной программы "Поддержка общественных инициатив,</w:t>
      </w:r>
    </w:p>
    <w:p w:rsidR="00D92889" w:rsidRDefault="00D92889">
      <w:pPr>
        <w:pStyle w:val="ConsPlusTitle"/>
        <w:jc w:val="center"/>
      </w:pPr>
      <w:r>
        <w:t>содействие укреплению институтов гражданского общества</w:t>
      </w:r>
    </w:p>
    <w:p w:rsidR="00D92889" w:rsidRDefault="00D92889">
      <w:pPr>
        <w:pStyle w:val="ConsPlusTitle"/>
        <w:jc w:val="center"/>
      </w:pPr>
      <w:r>
        <w:t>на территории Тенькинского муниципального округа</w:t>
      </w:r>
    </w:p>
    <w:p w:rsidR="00D92889" w:rsidRDefault="00D92889">
      <w:pPr>
        <w:pStyle w:val="ConsPlusTitle"/>
        <w:jc w:val="center"/>
      </w:pPr>
      <w:r>
        <w:t>Магаданской области на 2024-2026 годы"</w:t>
      </w:r>
    </w:p>
    <w:p w:rsidR="00D92889" w:rsidRDefault="00D92889">
      <w:pPr>
        <w:pStyle w:val="ConsPlusTitle"/>
        <w:jc w:val="center"/>
      </w:pPr>
      <w:r>
        <w:t>(наименование программы)</w:t>
      </w:r>
    </w:p>
    <w:p w:rsidR="00D92889" w:rsidRDefault="00D928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"Поддержка общественных инициатив, содействие укреплению институтов гражданского общества на территории Тенькинского муниципального округа Магаданской области на 2024-2026 годы" (далее - Программа)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Развитие и совершенствование институтов гражданского общества на территории Тенькинского муниципального округа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- создание условий для вовлечения граждан в социально значимую деятельность и повышение гражданской активности жителей Тенькинского муниципального округа;</w:t>
            </w:r>
          </w:p>
          <w:p w:rsidR="00D92889" w:rsidRDefault="00D92889">
            <w:pPr>
              <w:pStyle w:val="ConsPlusNormal"/>
              <w:jc w:val="both"/>
            </w:pPr>
            <w:r>
              <w:t>- реализация мер муниципальной поддержки деятельности социально ориентированным некоммерческим организациям (далее - СО НКО) и общественных объединений;</w:t>
            </w:r>
          </w:p>
          <w:p w:rsidR="00D92889" w:rsidRDefault="00D92889">
            <w:pPr>
              <w:pStyle w:val="ConsPlusNormal"/>
              <w:jc w:val="both"/>
            </w:pPr>
            <w:r>
              <w:t>- содействие в реализации перспективных инициативных проектов, направленных на решение социально значимых проблем округа;</w:t>
            </w:r>
          </w:p>
          <w:p w:rsidR="00D92889" w:rsidRDefault="00D92889">
            <w:pPr>
              <w:pStyle w:val="ConsPlusNormal"/>
              <w:jc w:val="both"/>
            </w:pPr>
            <w:r>
              <w:t>- реализация мероприятий, направленных на укрепление общероссийского гражданского самосознания и духовной общности многонационального народа Российской Федерации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Первый заместитель главы администрации Тенькинского муниципального округа Магаданской области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- управление культуры, спорта, туризма, молодежной политики и печати администрации Тенькинского муниципального округа Магаданской области (далее - управление культуры, спорта, туризма, молодежной политики и печати);</w:t>
            </w:r>
          </w:p>
          <w:p w:rsidR="00D92889" w:rsidRDefault="00D92889">
            <w:pPr>
              <w:pStyle w:val="ConsPlusNormal"/>
              <w:jc w:val="both"/>
            </w:pPr>
            <w:r>
              <w:t xml:space="preserve">- управление образования администрации Тенькинского </w:t>
            </w:r>
            <w:r>
              <w:lastRenderedPageBreak/>
              <w:t>муниципального округа Магаданской области (далее - Управление образования);</w:t>
            </w:r>
          </w:p>
          <w:p w:rsidR="00D92889" w:rsidRDefault="00D92889">
            <w:pPr>
              <w:pStyle w:val="ConsPlusNormal"/>
              <w:jc w:val="both"/>
            </w:pPr>
            <w:r>
              <w:t>- общественные объединения и СО НКО, зарегистрированные и осуществляющие свою деятельность на территории Тенькинского муниципального округа Магаданской области (по согласованию);</w:t>
            </w:r>
          </w:p>
          <w:p w:rsidR="00D92889" w:rsidRDefault="00D92889">
            <w:pPr>
              <w:pStyle w:val="ConsPlusNormal"/>
              <w:jc w:val="both"/>
            </w:pPr>
            <w:r>
              <w:t xml:space="preserve">- юридические и (или) физические лица (в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N 44-ФЗ от 05.04.2013)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lastRenderedPageBreak/>
              <w:t>Подпрограммы муниципальной программы (при наличии)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Нет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- число граждан, охваченных в рамках проведения общественно значимых мероприятий;</w:t>
            </w:r>
          </w:p>
          <w:p w:rsidR="00D92889" w:rsidRDefault="00D92889">
            <w:pPr>
              <w:pStyle w:val="ConsPlusNormal"/>
              <w:jc w:val="both"/>
            </w:pPr>
            <w:r>
              <w:t>- количество СО НКО, вновь зарегистрированных на территории Тенькинского муниципального округа;</w:t>
            </w:r>
          </w:p>
          <w:p w:rsidR="00D92889" w:rsidRDefault="00D92889">
            <w:pPr>
              <w:pStyle w:val="ConsPlusNormal"/>
              <w:jc w:val="both"/>
            </w:pPr>
            <w:r>
              <w:t>- количество общественных проектов, осуществленных при поддержке администрации Тенькинского муниципального округа;</w:t>
            </w:r>
          </w:p>
          <w:p w:rsidR="00D92889" w:rsidRDefault="00D92889">
            <w:pPr>
              <w:pStyle w:val="ConsPlusNormal"/>
              <w:jc w:val="both"/>
            </w:pPr>
            <w:r>
              <w:t>- количество общественно значимых мероприятий, проведенных при поддержке администрации Тенькинского муниципального округа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2024-2026 годы</w:t>
            </w:r>
          </w:p>
        </w:tc>
      </w:tr>
      <w:tr w:rsidR="00D92889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D92889" w:rsidRDefault="00D92889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D92889" w:rsidRDefault="00D92889">
            <w:pPr>
              <w:pStyle w:val="ConsPlusNormal"/>
              <w:jc w:val="both"/>
            </w:pPr>
            <w:r>
              <w:t>Общий объем финансирования Программы составляет 5 812,5 тысяч рублей, в том числе по годам:</w:t>
            </w:r>
          </w:p>
          <w:p w:rsidR="00D92889" w:rsidRDefault="00D92889">
            <w:pPr>
              <w:pStyle w:val="ConsPlusNormal"/>
              <w:jc w:val="both"/>
            </w:pPr>
          </w:p>
          <w:p w:rsidR="00D92889" w:rsidRDefault="00D92889">
            <w:pPr>
              <w:pStyle w:val="ConsPlusNormal"/>
              <w:jc w:val="both"/>
            </w:pPr>
            <w:r>
              <w:t>2024 - 4 712,5 тысяч рублей;</w:t>
            </w:r>
          </w:p>
          <w:p w:rsidR="00D92889" w:rsidRDefault="00D92889">
            <w:pPr>
              <w:pStyle w:val="ConsPlusNormal"/>
              <w:jc w:val="both"/>
            </w:pPr>
            <w:r>
              <w:t>2025 - 490,0 тысяч рублей;</w:t>
            </w:r>
          </w:p>
          <w:p w:rsidR="00D92889" w:rsidRDefault="00D92889">
            <w:pPr>
              <w:pStyle w:val="ConsPlusNormal"/>
              <w:jc w:val="both"/>
            </w:pPr>
            <w:r>
              <w:t>2026 - 610,0 тысяч рублей</w:t>
            </w:r>
          </w:p>
        </w:tc>
      </w:tr>
      <w:tr w:rsidR="00D9288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92889" w:rsidRDefault="00D92889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29.03.2024 N 164-па)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t>- увеличение числа граждан, принимающих участие в мероприятиях социальной значимости, проводимых на территории Тенькинского муниципального округа;</w:t>
            </w:r>
          </w:p>
          <w:p w:rsidR="00D92889" w:rsidRDefault="00D92889">
            <w:pPr>
              <w:pStyle w:val="ConsPlusNormal"/>
              <w:jc w:val="both"/>
            </w:pPr>
            <w:r>
              <w:t>- активизация деятельности общественных объединений, СО НКО Тенькинского муниципального округа;</w:t>
            </w:r>
          </w:p>
          <w:p w:rsidR="00D92889" w:rsidRDefault="00D92889">
            <w:pPr>
              <w:pStyle w:val="ConsPlusNormal"/>
              <w:jc w:val="both"/>
            </w:pPr>
            <w:r>
              <w:t>- увеличение количества реализуемых на территории Тенькинского муниципального округа инициативных проектов;</w:t>
            </w:r>
          </w:p>
          <w:p w:rsidR="00D92889" w:rsidRDefault="00D92889">
            <w:pPr>
              <w:pStyle w:val="ConsPlusNormal"/>
              <w:jc w:val="both"/>
            </w:pPr>
            <w:r>
              <w:t>- повышение эффективности взаимодействия органов местного самоуправления муниципального образования "Тенькинский муниципальный округ Магаданской области" с общественными объединениями, СО НКО, гражданскими активистами</w:t>
            </w:r>
          </w:p>
        </w:tc>
      </w:tr>
      <w:tr w:rsidR="00D92889">
        <w:tc>
          <w:tcPr>
            <w:tcW w:w="2267" w:type="dxa"/>
          </w:tcPr>
          <w:p w:rsidR="00D92889" w:rsidRDefault="00D92889">
            <w:pPr>
              <w:pStyle w:val="ConsPlusNormal"/>
              <w:jc w:val="both"/>
            </w:pPr>
            <w:r>
              <w:t xml:space="preserve">Справочно: объем налоговых расходов муниципального образования в рамках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:rsidR="00D92889" w:rsidRDefault="00D92889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D92889" w:rsidRDefault="00D92889">
      <w:pPr>
        <w:pStyle w:val="ConsPlusNormal"/>
        <w:ind w:firstLine="540"/>
        <w:jc w:val="both"/>
      </w:pPr>
    </w:p>
    <w:p w:rsidR="00D92889" w:rsidRDefault="00D92889">
      <w:pPr>
        <w:pStyle w:val="ConsPlusTitle"/>
        <w:jc w:val="center"/>
        <w:outlineLvl w:val="1"/>
      </w:pPr>
      <w:r>
        <w:t>1. Анализ текущего состояния проблемы с обоснованием</w:t>
      </w:r>
    </w:p>
    <w:p w:rsidR="00D92889" w:rsidRDefault="00D92889">
      <w:pPr>
        <w:pStyle w:val="ConsPlusTitle"/>
        <w:jc w:val="center"/>
      </w:pPr>
      <w:r>
        <w:t>необходимости ее решения программным методом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Normal"/>
        <w:ind w:firstLine="540"/>
        <w:jc w:val="both"/>
      </w:pPr>
      <w:r>
        <w:t>Одним из приоритетных направлений деятельности администрации Тенькинского муниципального округа Магаданской области (далее - Администрация) является взаимодействие органов местного самоуправления с институтами гражданского общества, для создания условий, направленных на решение актуальных социально значимых общественных проблем.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Современные общественные организации представляют собой сформированную в организованные группы часть населения на основе осознания общности своих интересов и целей. Они выражают общественное мнение отдельных групп общества и способны самостоятельно решать не только свои собственные проблемы, но и проблемы других людей, а также проблемы территории, на которой они проживают.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Гражданское общество призвано решать актуальные социальные проблемы, осуществлять полезные инициативы и проекты, создавать условия для вовлечения населения в добровольческую деятельность. Взаимодействие муниципальной власти с общественностью строится на принципах социального партнерства, включающего объединение усилий в постановке и решении приоритетных задач, взаимную ответственность сторон за результаты их реализации. Это позволит повысить активность граждан округа, вывести процессы управления социальным климатом на принципиально иной качественный уровень.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Важная особенность данного взаимодействия заключается в том, что для осуществления полноценной деятельности общественные организации должны иметь официальный правовой статус (регистрация организации в установленном законом порядке).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Помимо ощутимого социального эффекта, официально зарегистрированные СО НКО могут реализовывать общественные мероприятия, тематические акции, разрабатывать и внедрять проекты по улучшению жизни населения округа, привлекая финансирование из бюджетов различных уровней посредством получения субсидий, дополнительных источников, грантовых поддержек и конкурсов.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За период реализации Программы с 2021 по 2023 годы, при поддержке Администрации, удалось достичь следующих результатов: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увеличение количества вновь зарегистрированных некоммерческих организаций на территории Тенькинского муниципального округа;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реализация инициативных проектов и проектов, реализуемых СО НКО;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увеличение числа граждан, охваченных проведенными обучающими семинарами по вопросам проектной деятельности;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увеличение количества проводимых социально значимых мероприятий.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На сегодняшний день на территории Тенькинского муниципального округа зарегистрировано две СО НКО, ведущие активную общественную деятельность и реализующие проекты в области культуры и благоустройства территории Тенькинского муниципального округа.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Тем не менее, в округе еще есть инициативные общественные группы с готовыми интересными проектами в сфере культуры, национальных ценностей, спорта и туризма, застрявшие на начальном этапе реализации из-за нехватки финансирования.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lastRenderedPageBreak/>
        <w:t>В нашем регионе имеется достаточное количество положительного опыта деятельности СО НКО. Все они являются яркими примерами того, как живя в отдаленном регионе можно решать местные общественно значимые проблемы, посредством реализации общественной проектной деятельности с привлечением финансирования областного и федерального бюджета.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Успешный региональный опыт можно использовать не только для создания СО НКО и реализации проектной деятельности на территории Тенькинского муниципального округа, но и для обмена опытом, проведения семинаров и обучающих площадок для руководителей и участников общественных инициатив.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На сегодняшнем этапе целесообразно поддерживать общественные идеи и инициативы, которые, с одной стороны, обеспечивают насущные потребности населения, а с другой стороны, плотно связаны с планами деятельности органов местного самоуправления.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Применение программно-целевого метода при реализации Программы послужит не только основой для создания, развития и поддержки СО НКО, но и даст дополнительный импульс общественно полезным инициативам реализуемых гражданами Тенькинского муниципального округа Магаданской области.</w:t>
      </w:r>
    </w:p>
    <w:p w:rsidR="00D92889" w:rsidRDefault="00D92889">
      <w:pPr>
        <w:pStyle w:val="ConsPlusNormal"/>
        <w:ind w:firstLine="540"/>
        <w:jc w:val="both"/>
      </w:pPr>
    </w:p>
    <w:p w:rsidR="00D92889" w:rsidRDefault="00D92889">
      <w:pPr>
        <w:pStyle w:val="ConsPlusTitle"/>
        <w:jc w:val="center"/>
        <w:outlineLvl w:val="1"/>
      </w:pPr>
      <w:r>
        <w:t>2. Цели и задачи Программы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r>
        <w:t>Цель Программы - развитие и совершенствование институтов гражданского общества на территории Тенькинского муниципального округа.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Для достижения поставленной цели и обеспечения результатов ее реализации необходимо решение следующих задач: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создание условий для вовлечения граждан в социально значимую деятельность и повышение гражданской активности жителей Тенькинского муниципального округа;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реализация мер муниципальной поддержки деятельности СО НКО и общественных объединений;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содействие в реализации перспективных инициативных проектов, направленных на решение социально значимых проблем округа;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реализация мероприятий, направленных на укрепление общероссийского гражданского самосознания и духовной общности многонационального народа Российской Федерации.</w:t>
      </w:r>
    </w:p>
    <w:p w:rsidR="00D92889" w:rsidRDefault="00D92889">
      <w:pPr>
        <w:pStyle w:val="ConsPlusNormal"/>
        <w:ind w:firstLine="540"/>
        <w:jc w:val="both"/>
      </w:pPr>
    </w:p>
    <w:p w:rsidR="00D92889" w:rsidRDefault="00D92889">
      <w:pPr>
        <w:pStyle w:val="ConsPlusTitle"/>
        <w:jc w:val="center"/>
        <w:outlineLvl w:val="1"/>
      </w:pPr>
      <w:r>
        <w:t>3. Система программных мероприятий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Normal"/>
        <w:ind w:firstLine="540"/>
        <w:jc w:val="both"/>
      </w:pPr>
      <w:hyperlink w:anchor="P178">
        <w:r>
          <w:rPr>
            <w:color w:val="0000FF"/>
          </w:rPr>
          <w:t>Система</w:t>
        </w:r>
      </w:hyperlink>
      <w:r>
        <w:t xml:space="preserve"> программных мероприятий, направленная на реализацию Программы изложена в Приложении N 1 к Программе.</w:t>
      </w:r>
    </w:p>
    <w:p w:rsidR="00D92889" w:rsidRDefault="00D92889">
      <w:pPr>
        <w:pStyle w:val="ConsPlusNormal"/>
        <w:ind w:firstLine="540"/>
        <w:jc w:val="both"/>
      </w:pPr>
    </w:p>
    <w:p w:rsidR="00D92889" w:rsidRDefault="00D92889">
      <w:pPr>
        <w:pStyle w:val="ConsPlusTitle"/>
        <w:jc w:val="center"/>
        <w:outlineLvl w:val="1"/>
      </w:pPr>
      <w:r>
        <w:t>4. Сроки (этапы) реализации Программы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r>
        <w:t>Срок реализации Программы 2024-2026 годы, без деления на этапы.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Title"/>
        <w:jc w:val="center"/>
        <w:outlineLvl w:val="1"/>
      </w:pPr>
      <w:r>
        <w:t>5. Важнейшие целевые показатели и индикаторы Программы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r>
        <w:t xml:space="preserve">Целевые </w:t>
      </w:r>
      <w:hyperlink w:anchor="P337">
        <w:r>
          <w:rPr>
            <w:color w:val="0000FF"/>
          </w:rPr>
          <w:t>показатели</w:t>
        </w:r>
      </w:hyperlink>
      <w:r>
        <w:t xml:space="preserve"> и индикаторы, обеспечивающие количественную и качественную оценку реализации Программы, изложены в Приложении N 2 к Программе.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Title"/>
        <w:jc w:val="center"/>
        <w:outlineLvl w:val="1"/>
      </w:pPr>
      <w:r>
        <w:t>6. Правовое обеспечение Программы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r>
        <w:lastRenderedPageBreak/>
        <w:t>Разработка НПА Программы не предусмотрена.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Title"/>
        <w:jc w:val="center"/>
        <w:outlineLvl w:val="1"/>
      </w:pPr>
      <w:r>
        <w:t>7. Ресурсное обеспечение Программы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r>
        <w:t xml:space="preserve">Источники, структура и объем финансирования мероприятий Программы изложены в </w:t>
      </w:r>
      <w:hyperlink w:anchor="P393">
        <w:r>
          <w:rPr>
            <w:color w:val="0000FF"/>
          </w:rPr>
          <w:t>Приложении N 3</w:t>
        </w:r>
      </w:hyperlink>
      <w:r>
        <w:t xml:space="preserve"> к Программе.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Title"/>
        <w:jc w:val="center"/>
        <w:outlineLvl w:val="1"/>
      </w:pPr>
      <w:r>
        <w:t>8. Система управления Программой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Заказчик осуществляет управление реализацией Программы и несет ответственность за ее результаты.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02.11.2010 N 295-па "Об утверждении Порядка оценки эффективности реализации муниципальных программ, действующих на территории муниципального образования Тенькинский городской округ Магаданской области".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Реализация программных мероприятий осуществляется исполнителями Программы в соответствии с перечнем мероприятий.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В ходе реализации мероприятий Программы допустимо оперативное изменение исполнителями Программы способов или условий выполнения этих мероприятий.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Координацию исполнения программных мероприятий, включая мониторинг их реализации, оценку результативности осуществляет первый заместитель главы администрации Тенькинского муниципального округа Магаданской области.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Title"/>
        <w:jc w:val="center"/>
        <w:outlineLvl w:val="1"/>
      </w:pPr>
      <w:r>
        <w:t>9. Ожидаемые социально-экономические результаты реализации</w:t>
      </w:r>
    </w:p>
    <w:p w:rsidR="00D92889" w:rsidRDefault="00D92889">
      <w:pPr>
        <w:pStyle w:val="ConsPlusTitle"/>
        <w:jc w:val="center"/>
      </w:pPr>
      <w:r>
        <w:t>программных мероприятий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r>
        <w:t>Реализация мероприятий Программы позволит: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увеличение числа граждан, принимающих участие в мероприятия социальной значимости, проводимых на территории;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активизация деятельности общественных объединений, СО НКО Тенькинского муниципального округа;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увеличение количества реализуемых на территории Тенькинского муниципального округа инициативных проектов;</w:t>
      </w:r>
    </w:p>
    <w:p w:rsidR="00D92889" w:rsidRDefault="00D92889">
      <w:pPr>
        <w:pStyle w:val="ConsPlusNormal"/>
        <w:spacing w:before="220"/>
        <w:ind w:firstLine="540"/>
        <w:jc w:val="both"/>
      </w:pPr>
      <w:r>
        <w:t>- повышение эффективности взаимодействия органов местного самоуправления муниципального образования "Тенькинский муниципальный округ Магаданской области" с общественными объединениями, СО НКО, гражданскими активистами.</w:t>
      </w:r>
    </w:p>
    <w:p w:rsidR="00D92889" w:rsidRDefault="00D92889">
      <w:pPr>
        <w:pStyle w:val="ConsPlusNormal"/>
        <w:jc w:val="center"/>
      </w:pPr>
    </w:p>
    <w:p w:rsidR="00D92889" w:rsidRDefault="00D92889">
      <w:pPr>
        <w:pStyle w:val="ConsPlusTitle"/>
        <w:jc w:val="center"/>
        <w:outlineLvl w:val="1"/>
      </w:pPr>
      <w:r>
        <w:t>10. План мероприятий Программы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  <w:ind w:firstLine="540"/>
        <w:jc w:val="both"/>
      </w:pPr>
      <w:hyperlink w:anchor="P449">
        <w:r>
          <w:rPr>
            <w:color w:val="0000FF"/>
          </w:rPr>
          <w:t>План</w:t>
        </w:r>
      </w:hyperlink>
      <w:r>
        <w:t xml:space="preserve"> реализации мероприятий Программы представлен в Приложении N 5 к Программе.</w:t>
      </w: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  <w:jc w:val="right"/>
        <w:outlineLvl w:val="1"/>
      </w:pPr>
      <w:r>
        <w:t>Приложение N 1</w:t>
      </w:r>
    </w:p>
    <w:p w:rsidR="00D92889" w:rsidRDefault="00D92889">
      <w:pPr>
        <w:pStyle w:val="ConsPlusNormal"/>
        <w:jc w:val="right"/>
      </w:pPr>
      <w:r>
        <w:t>к муниципальной программе</w:t>
      </w:r>
    </w:p>
    <w:p w:rsidR="00D92889" w:rsidRDefault="00D92889">
      <w:pPr>
        <w:pStyle w:val="ConsPlusNormal"/>
        <w:jc w:val="right"/>
      </w:pPr>
      <w:r>
        <w:t>"Поддержка общественных инициатив,</w:t>
      </w:r>
    </w:p>
    <w:p w:rsidR="00D92889" w:rsidRDefault="00D92889">
      <w:pPr>
        <w:pStyle w:val="ConsPlusNormal"/>
        <w:jc w:val="right"/>
      </w:pPr>
      <w:r>
        <w:t>содействие укреплению институтов</w:t>
      </w:r>
    </w:p>
    <w:p w:rsidR="00D92889" w:rsidRDefault="00D92889">
      <w:pPr>
        <w:pStyle w:val="ConsPlusNormal"/>
        <w:jc w:val="right"/>
      </w:pPr>
      <w:r>
        <w:t>гражданского общества на территории</w:t>
      </w:r>
    </w:p>
    <w:p w:rsidR="00D92889" w:rsidRDefault="00D92889">
      <w:pPr>
        <w:pStyle w:val="ConsPlusNormal"/>
        <w:jc w:val="right"/>
      </w:pPr>
      <w:r>
        <w:t>Тенькинского муниципального округа</w:t>
      </w:r>
    </w:p>
    <w:p w:rsidR="00D92889" w:rsidRDefault="00D92889">
      <w:pPr>
        <w:pStyle w:val="ConsPlusNormal"/>
        <w:jc w:val="right"/>
      </w:pPr>
      <w:r>
        <w:t>Магаданской области</w:t>
      </w:r>
    </w:p>
    <w:p w:rsidR="00D92889" w:rsidRDefault="00D92889">
      <w:pPr>
        <w:pStyle w:val="ConsPlusNormal"/>
        <w:jc w:val="right"/>
      </w:pPr>
      <w:r>
        <w:t>на 2024-2026 годы"</w:t>
      </w:r>
    </w:p>
    <w:p w:rsidR="00D92889" w:rsidRDefault="00D92889">
      <w:pPr>
        <w:pStyle w:val="ConsPlusNormal"/>
      </w:pPr>
    </w:p>
    <w:p w:rsidR="00D92889" w:rsidRDefault="00D92889">
      <w:pPr>
        <w:pStyle w:val="ConsPlusTitle"/>
        <w:jc w:val="center"/>
      </w:pPr>
      <w:bookmarkStart w:id="1" w:name="P178"/>
      <w:bookmarkEnd w:id="1"/>
      <w:r>
        <w:t>СИСТЕМА ПРОГРАММНЫХ МЕРОПРИЯТИЙ МУНИЦИПАЛЬНОЙ ПРОГРАММЫ</w:t>
      </w:r>
    </w:p>
    <w:p w:rsidR="00D92889" w:rsidRDefault="00D92889">
      <w:pPr>
        <w:pStyle w:val="ConsPlusTitle"/>
        <w:jc w:val="center"/>
      </w:pPr>
      <w:r>
        <w:t>"ПОДДЕРЖКА ОБЩЕСТВЕННЫХ ИНИЦИАТИВ, СОДЕЙСТВИЕ УКРЕПЛЕНИЮ</w:t>
      </w:r>
    </w:p>
    <w:p w:rsidR="00D92889" w:rsidRDefault="00D92889">
      <w:pPr>
        <w:pStyle w:val="ConsPlusTitle"/>
        <w:jc w:val="center"/>
      </w:pPr>
      <w:r>
        <w:t>ИНСТИТУТОВ ГРАЖДАНСКОГО ОБЩЕСТВА НА ТЕРРИТОРИИ</w:t>
      </w:r>
    </w:p>
    <w:p w:rsidR="00D92889" w:rsidRDefault="00D92889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D92889" w:rsidRDefault="00D92889">
      <w:pPr>
        <w:pStyle w:val="ConsPlusTitle"/>
        <w:jc w:val="center"/>
      </w:pPr>
      <w:r>
        <w:t>НА 2024-2026 ГОДЫ"</w:t>
      </w:r>
    </w:p>
    <w:p w:rsidR="00D92889" w:rsidRDefault="00D928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28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от 29.03.2024 N 164-па)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</w:tr>
    </w:tbl>
    <w:p w:rsidR="00D92889" w:rsidRDefault="00D92889">
      <w:pPr>
        <w:pStyle w:val="ConsPlusNormal"/>
      </w:pPr>
    </w:p>
    <w:p w:rsidR="00D92889" w:rsidRDefault="00D92889">
      <w:pPr>
        <w:pStyle w:val="ConsPlusNormal"/>
        <w:sectPr w:rsidR="00D92889" w:rsidSect="00306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275"/>
        <w:gridCol w:w="1417"/>
        <w:gridCol w:w="1020"/>
        <w:gridCol w:w="1020"/>
        <w:gridCol w:w="850"/>
        <w:gridCol w:w="851"/>
        <w:gridCol w:w="2268"/>
      </w:tblGrid>
      <w:tr w:rsidR="00D92889">
        <w:tc>
          <w:tcPr>
            <w:tcW w:w="567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275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741" w:type="dxa"/>
            <w:gridSpan w:val="4"/>
          </w:tcPr>
          <w:p w:rsidR="00D92889" w:rsidRDefault="00D92889">
            <w:pPr>
              <w:pStyle w:val="ConsPlusNormal"/>
              <w:jc w:val="center"/>
            </w:pPr>
            <w:r>
              <w:t>Стоимость мероприятия, тыс. рублей</w:t>
            </w:r>
          </w:p>
        </w:tc>
        <w:tc>
          <w:tcPr>
            <w:tcW w:w="2268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83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7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41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1" w:type="dxa"/>
            <w:gridSpan w:val="3"/>
          </w:tcPr>
          <w:p w:rsidR="00D92889" w:rsidRDefault="00D92889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2268" w:type="dxa"/>
            <w:vMerge/>
          </w:tcPr>
          <w:p w:rsidR="00D92889" w:rsidRDefault="00D92889">
            <w:pPr>
              <w:pStyle w:val="ConsPlusNormal"/>
            </w:pP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83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7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41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  <w:vMerge/>
          </w:tcPr>
          <w:p w:rsidR="00D92889" w:rsidRDefault="00D92889">
            <w:pPr>
              <w:pStyle w:val="ConsPlusNormal"/>
            </w:pP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9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Оказание имущественной поддержки (предоставление помещений подведомственных бюджетных учреждений Администрации, для осуществления деятельности СО НКО), информационной, методической и консультационной поддержки общественным объединениям, СО НКО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Администрация Тенькинского муниципального округа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Поддержка разовых общественно полезных мероприятий, акций, проводимых СО НКО, общественными объединениями и другими институтами гражданского общества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Администрация Тенькинского муниципального округа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 xml:space="preserve">Проведение обучающих семинаров, форумов, тренингов для </w:t>
            </w:r>
            <w:r>
              <w:lastRenderedPageBreak/>
              <w:t>руководителей и участников общественных организаций и СО НКО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lastRenderedPageBreak/>
              <w:t xml:space="preserve">Администрация Тенькинского муниципального </w:t>
            </w:r>
            <w:r>
              <w:lastRenderedPageBreak/>
              <w:t>округа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lastRenderedPageBreak/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Реализация мероприятий по поддержке СО НКО, общественных объединений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Администрация Тенькинского муниципального округа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Проведение конкурса общественных проектов "Тенька. Траектория развития"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Администрация Тенькинского муниципального округа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Проведение социально значимых мероприятий на территории Тенькинского муниципального округа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Администрация Тенькинского муниципального округа, управление культуры спорта, туризма, молодежной политики и печати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Управление культуры, спорта, туризма, молодежной политики и печати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 в рамках реализации Стратегии государственной национальной политики Российской Федерации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lastRenderedPageBreak/>
              <w:t xml:space="preserve">Управление культуры, </w:t>
            </w:r>
            <w:r>
              <w:lastRenderedPageBreak/>
              <w:t>спорта, туризма, молодежной политики и печати</w:t>
            </w:r>
          </w:p>
          <w:p w:rsidR="00D92889" w:rsidRDefault="00D92889">
            <w:pPr>
              <w:pStyle w:val="ConsPlusNormal"/>
              <w:jc w:val="center"/>
            </w:pPr>
            <w:r>
              <w:t>Управление образования, МАУ "Редакция газеты "Тенька"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lastRenderedPageBreak/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2835" w:type="dxa"/>
            <w:vMerge w:val="restart"/>
          </w:tcPr>
          <w:p w:rsidR="00D92889" w:rsidRDefault="00D92889">
            <w:pPr>
              <w:pStyle w:val="ConsPlusNormal"/>
              <w:jc w:val="both"/>
            </w:pPr>
            <w:r>
              <w:t>Реализация инициативного проекта: "Семейные беседки" (установка беседок с освещением)</w:t>
            </w:r>
          </w:p>
        </w:tc>
        <w:tc>
          <w:tcPr>
            <w:tcW w:w="2275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Управление ЖКХ, дорожной деятельности и благоустройства</w:t>
            </w:r>
          </w:p>
        </w:tc>
        <w:tc>
          <w:tcPr>
            <w:tcW w:w="1417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1 880,0</w:t>
            </w:r>
          </w:p>
        </w:tc>
        <w:tc>
          <w:tcPr>
            <w:tcW w:w="850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83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7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41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850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85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ОБ</w:t>
            </w: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83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7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41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850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85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ВБИ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Проведение форума гражданских инициатив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Управление культуры, спорта, туризма, молодежной политики и печати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  <w:tc>
          <w:tcPr>
            <w:tcW w:w="2275" w:type="dxa"/>
          </w:tcPr>
          <w:p w:rsidR="00D92889" w:rsidRDefault="00D92889">
            <w:pPr>
              <w:pStyle w:val="ConsPlusNormal"/>
              <w:jc w:val="center"/>
            </w:pPr>
            <w:r>
              <w:t>Администрация Тенькинского муниципального округа, МАУ "Редакция газеты "Тенька"</w:t>
            </w:r>
          </w:p>
        </w:tc>
        <w:tc>
          <w:tcPr>
            <w:tcW w:w="1417" w:type="dxa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D92889">
        <w:tc>
          <w:tcPr>
            <w:tcW w:w="567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835" w:type="dxa"/>
            <w:vMerge w:val="restart"/>
          </w:tcPr>
          <w:p w:rsidR="00D92889" w:rsidRDefault="00D92889">
            <w:pPr>
              <w:pStyle w:val="ConsPlusNormal"/>
              <w:jc w:val="both"/>
            </w:pPr>
            <w:r>
              <w:t>Реализация мероприятий в сфере укрепления гражданского единства, гармонизации межнациональных отношений, профилактика экстремизма</w:t>
            </w:r>
          </w:p>
        </w:tc>
        <w:tc>
          <w:tcPr>
            <w:tcW w:w="2275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Управление культуры, спорта, туризма, молодежной политики и печати</w:t>
            </w:r>
          </w:p>
        </w:tc>
        <w:tc>
          <w:tcPr>
            <w:tcW w:w="1417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1020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850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МБ</w:t>
            </w: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83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7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41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020" w:type="dxa"/>
          </w:tcPr>
          <w:p w:rsidR="00D92889" w:rsidRDefault="00D92889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850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85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68" w:type="dxa"/>
          </w:tcPr>
          <w:p w:rsidR="00D92889" w:rsidRDefault="00D92889">
            <w:pPr>
              <w:pStyle w:val="ConsPlusNormal"/>
              <w:jc w:val="center"/>
            </w:pPr>
            <w:r>
              <w:t>ОБ</w:t>
            </w:r>
          </w:p>
        </w:tc>
      </w:tr>
    </w:tbl>
    <w:p w:rsidR="00D92889" w:rsidRDefault="00D92889">
      <w:pPr>
        <w:pStyle w:val="ConsPlusNormal"/>
        <w:sectPr w:rsidR="00D928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  <w:jc w:val="right"/>
        <w:outlineLvl w:val="1"/>
      </w:pPr>
      <w:r>
        <w:t>Приложение N 2</w:t>
      </w:r>
    </w:p>
    <w:p w:rsidR="00D92889" w:rsidRDefault="00D92889">
      <w:pPr>
        <w:pStyle w:val="ConsPlusNormal"/>
        <w:jc w:val="right"/>
      </w:pPr>
      <w:r>
        <w:t>к муниципальной программе</w:t>
      </w:r>
    </w:p>
    <w:p w:rsidR="00D92889" w:rsidRDefault="00D92889">
      <w:pPr>
        <w:pStyle w:val="ConsPlusNormal"/>
        <w:jc w:val="right"/>
      </w:pPr>
      <w:r>
        <w:t>"Поддержка общественных инициатив,</w:t>
      </w:r>
    </w:p>
    <w:p w:rsidR="00D92889" w:rsidRDefault="00D92889">
      <w:pPr>
        <w:pStyle w:val="ConsPlusNormal"/>
        <w:jc w:val="right"/>
      </w:pPr>
      <w:r>
        <w:t>содействие укреплению институтов</w:t>
      </w:r>
    </w:p>
    <w:p w:rsidR="00D92889" w:rsidRDefault="00D92889">
      <w:pPr>
        <w:pStyle w:val="ConsPlusNormal"/>
        <w:jc w:val="right"/>
      </w:pPr>
      <w:r>
        <w:t>гражданского общества на территории</w:t>
      </w:r>
    </w:p>
    <w:p w:rsidR="00D92889" w:rsidRDefault="00D92889">
      <w:pPr>
        <w:pStyle w:val="ConsPlusNormal"/>
        <w:jc w:val="right"/>
      </w:pPr>
      <w:r>
        <w:t>Тенькинского муниципального округа</w:t>
      </w:r>
    </w:p>
    <w:p w:rsidR="00D92889" w:rsidRDefault="00D92889">
      <w:pPr>
        <w:pStyle w:val="ConsPlusNormal"/>
        <w:jc w:val="right"/>
      </w:pPr>
      <w:r>
        <w:t>Магаданской области</w:t>
      </w:r>
    </w:p>
    <w:p w:rsidR="00D92889" w:rsidRDefault="00D92889">
      <w:pPr>
        <w:pStyle w:val="ConsPlusNormal"/>
        <w:jc w:val="right"/>
      </w:pPr>
      <w:r>
        <w:t>на 2024-2026 годы"</w:t>
      </w:r>
    </w:p>
    <w:p w:rsidR="00D92889" w:rsidRDefault="00D92889">
      <w:pPr>
        <w:pStyle w:val="ConsPlusNormal"/>
      </w:pPr>
    </w:p>
    <w:p w:rsidR="00D92889" w:rsidRDefault="00D92889">
      <w:pPr>
        <w:pStyle w:val="ConsPlusTitle"/>
        <w:jc w:val="center"/>
      </w:pPr>
      <w:bookmarkStart w:id="2" w:name="P337"/>
      <w:bookmarkEnd w:id="2"/>
      <w:r>
        <w:t>ВАЖНЕЙШИЕ ЦЕЛЕВЫЕ ПОКАЗАТЕЛИ И ИНДИКАТОРЫ МУНИЦИПАЛЬНОЙ</w:t>
      </w:r>
    </w:p>
    <w:p w:rsidR="00D92889" w:rsidRDefault="00D92889">
      <w:pPr>
        <w:pStyle w:val="ConsPlusTitle"/>
        <w:jc w:val="center"/>
      </w:pPr>
      <w:r>
        <w:t>ПРОГРАММЫ "ПОДДЕРЖКА ОБЩЕСТВЕННЫХ ИНИЦИАТИВ, СОДЕЙСТВИЕ</w:t>
      </w:r>
    </w:p>
    <w:p w:rsidR="00D92889" w:rsidRDefault="00D92889">
      <w:pPr>
        <w:pStyle w:val="ConsPlusTitle"/>
        <w:jc w:val="center"/>
      </w:pPr>
      <w:r>
        <w:t>УКРЕПЛЕНИЮ ИНСТИТУТОВ ГРАЖДАНСКОГО ОБЩЕСТВА НА ТЕРРИТОРИИ</w:t>
      </w:r>
    </w:p>
    <w:p w:rsidR="00D92889" w:rsidRDefault="00D92889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D92889" w:rsidRDefault="00D92889">
      <w:pPr>
        <w:pStyle w:val="ConsPlusTitle"/>
        <w:jc w:val="center"/>
      </w:pPr>
      <w:r>
        <w:t>НА 2024-2026 ГОДЫ"</w:t>
      </w:r>
    </w:p>
    <w:p w:rsidR="00D92889" w:rsidRDefault="00D9288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1134"/>
        <w:gridCol w:w="992"/>
        <w:gridCol w:w="851"/>
        <w:gridCol w:w="963"/>
      </w:tblGrid>
      <w:tr w:rsidR="00D92889">
        <w:tc>
          <w:tcPr>
            <w:tcW w:w="567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40" w:type="dxa"/>
            <w:gridSpan w:val="4"/>
          </w:tcPr>
          <w:p w:rsidR="00D92889" w:rsidRDefault="00D92889">
            <w:pPr>
              <w:pStyle w:val="ConsPlusNormal"/>
              <w:jc w:val="center"/>
            </w:pPr>
            <w:r>
              <w:t>Показатели целевых индикаторов по годам</w:t>
            </w: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3118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418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134" w:type="dxa"/>
          </w:tcPr>
          <w:p w:rsidR="00D92889" w:rsidRDefault="00D92889">
            <w:pPr>
              <w:pStyle w:val="ConsPlusNormal"/>
              <w:jc w:val="center"/>
            </w:pPr>
            <w:r>
              <w:t>Базовый год 2023</w:t>
            </w:r>
          </w:p>
        </w:tc>
        <w:tc>
          <w:tcPr>
            <w:tcW w:w="992" w:type="dxa"/>
          </w:tcPr>
          <w:p w:rsidR="00D92889" w:rsidRDefault="00D928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3" w:type="dxa"/>
          </w:tcPr>
          <w:p w:rsidR="00D92889" w:rsidRDefault="00D92889">
            <w:pPr>
              <w:pStyle w:val="ConsPlusNormal"/>
              <w:jc w:val="center"/>
            </w:pPr>
            <w:r>
              <w:t>2026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118" w:type="dxa"/>
          </w:tcPr>
          <w:p w:rsidR="00D92889" w:rsidRDefault="00D92889">
            <w:pPr>
              <w:pStyle w:val="ConsPlusNormal"/>
              <w:jc w:val="both"/>
            </w:pPr>
            <w:r>
              <w:t>Число граждан, охваченных в рамках проведения общественно значимых мероприятий</w:t>
            </w:r>
          </w:p>
        </w:tc>
        <w:tc>
          <w:tcPr>
            <w:tcW w:w="1418" w:type="dxa"/>
          </w:tcPr>
          <w:p w:rsidR="00D92889" w:rsidRDefault="00D9288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D92889" w:rsidRDefault="00D92889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992" w:type="dxa"/>
          </w:tcPr>
          <w:p w:rsidR="00D92889" w:rsidRDefault="00D92889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963" w:type="dxa"/>
          </w:tcPr>
          <w:p w:rsidR="00D92889" w:rsidRDefault="00D92889">
            <w:pPr>
              <w:pStyle w:val="ConsPlusNormal"/>
              <w:jc w:val="right"/>
            </w:pPr>
            <w:r>
              <w:t>1000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118" w:type="dxa"/>
          </w:tcPr>
          <w:p w:rsidR="00D92889" w:rsidRDefault="00D92889">
            <w:pPr>
              <w:pStyle w:val="ConsPlusNormal"/>
              <w:jc w:val="both"/>
            </w:pPr>
            <w:r>
              <w:t>Количество СО НКО, вновь зарегистрированных на территории Тенькинского муниципального округа</w:t>
            </w:r>
          </w:p>
        </w:tc>
        <w:tc>
          <w:tcPr>
            <w:tcW w:w="1418" w:type="dxa"/>
          </w:tcPr>
          <w:p w:rsidR="00D92889" w:rsidRDefault="00D928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D92889" w:rsidRDefault="00D9288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D92889" w:rsidRDefault="00D9288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63" w:type="dxa"/>
          </w:tcPr>
          <w:p w:rsidR="00D92889" w:rsidRDefault="00D92889">
            <w:pPr>
              <w:pStyle w:val="ConsPlusNormal"/>
              <w:jc w:val="right"/>
            </w:pPr>
            <w:r>
              <w:t>5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118" w:type="dxa"/>
          </w:tcPr>
          <w:p w:rsidR="00D92889" w:rsidRDefault="00D92889">
            <w:pPr>
              <w:pStyle w:val="ConsPlusNormal"/>
              <w:jc w:val="both"/>
            </w:pPr>
            <w:r>
              <w:t>Количество общественных проектов, осуществленных при поддержке администрации Тенькинского городского округа</w:t>
            </w:r>
          </w:p>
        </w:tc>
        <w:tc>
          <w:tcPr>
            <w:tcW w:w="1418" w:type="dxa"/>
          </w:tcPr>
          <w:p w:rsidR="00D92889" w:rsidRDefault="00D928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D92889" w:rsidRDefault="00D9288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92" w:type="dxa"/>
          </w:tcPr>
          <w:p w:rsidR="00D92889" w:rsidRDefault="00D9288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63" w:type="dxa"/>
          </w:tcPr>
          <w:p w:rsidR="00D92889" w:rsidRDefault="00D92889">
            <w:pPr>
              <w:pStyle w:val="ConsPlusNormal"/>
              <w:jc w:val="right"/>
            </w:pPr>
            <w:r>
              <w:t>6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118" w:type="dxa"/>
          </w:tcPr>
          <w:p w:rsidR="00D92889" w:rsidRDefault="00D92889">
            <w:pPr>
              <w:pStyle w:val="ConsPlusNormal"/>
              <w:jc w:val="both"/>
            </w:pPr>
            <w:r>
              <w:t>Количество общественно значимых мероприятий, проведенных при поддержке администрации Тенькинского муниципального округа</w:t>
            </w:r>
          </w:p>
        </w:tc>
        <w:tc>
          <w:tcPr>
            <w:tcW w:w="1418" w:type="dxa"/>
          </w:tcPr>
          <w:p w:rsidR="00D92889" w:rsidRDefault="00D928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D92889" w:rsidRDefault="00D9288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D92889" w:rsidRDefault="00D9288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1" w:type="dxa"/>
          </w:tcPr>
          <w:p w:rsidR="00D92889" w:rsidRDefault="00D9288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963" w:type="dxa"/>
          </w:tcPr>
          <w:p w:rsidR="00D92889" w:rsidRDefault="00D92889">
            <w:pPr>
              <w:pStyle w:val="ConsPlusNormal"/>
              <w:jc w:val="right"/>
            </w:pPr>
            <w:r>
              <w:t>14</w:t>
            </w:r>
          </w:p>
        </w:tc>
      </w:tr>
    </w:tbl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  <w:jc w:val="right"/>
        <w:outlineLvl w:val="1"/>
      </w:pPr>
      <w:r>
        <w:t>Приложение N 3</w:t>
      </w:r>
    </w:p>
    <w:p w:rsidR="00D92889" w:rsidRDefault="00D92889">
      <w:pPr>
        <w:pStyle w:val="ConsPlusNormal"/>
        <w:jc w:val="right"/>
      </w:pPr>
      <w:r>
        <w:t>к муниципальной программе</w:t>
      </w:r>
    </w:p>
    <w:p w:rsidR="00D92889" w:rsidRDefault="00D92889">
      <w:pPr>
        <w:pStyle w:val="ConsPlusNormal"/>
        <w:jc w:val="right"/>
      </w:pPr>
      <w:r>
        <w:lastRenderedPageBreak/>
        <w:t>"Поддержка общественных инициатив,</w:t>
      </w:r>
    </w:p>
    <w:p w:rsidR="00D92889" w:rsidRDefault="00D92889">
      <w:pPr>
        <w:pStyle w:val="ConsPlusNormal"/>
        <w:jc w:val="right"/>
      </w:pPr>
      <w:r>
        <w:t>содействие укреплению институтов</w:t>
      </w:r>
    </w:p>
    <w:p w:rsidR="00D92889" w:rsidRDefault="00D92889">
      <w:pPr>
        <w:pStyle w:val="ConsPlusNormal"/>
        <w:jc w:val="right"/>
      </w:pPr>
      <w:r>
        <w:t>гражданского общества на территории</w:t>
      </w:r>
    </w:p>
    <w:p w:rsidR="00D92889" w:rsidRDefault="00D92889">
      <w:pPr>
        <w:pStyle w:val="ConsPlusNormal"/>
        <w:jc w:val="right"/>
      </w:pPr>
      <w:r>
        <w:t>Тенькинского муниципального округа</w:t>
      </w:r>
    </w:p>
    <w:p w:rsidR="00D92889" w:rsidRDefault="00D92889">
      <w:pPr>
        <w:pStyle w:val="ConsPlusNormal"/>
        <w:jc w:val="right"/>
      </w:pPr>
      <w:r>
        <w:t>Магаданской области</w:t>
      </w:r>
    </w:p>
    <w:p w:rsidR="00D92889" w:rsidRDefault="00D92889">
      <w:pPr>
        <w:pStyle w:val="ConsPlusNormal"/>
        <w:jc w:val="right"/>
      </w:pPr>
      <w:r>
        <w:t>на 2024-2026 годы"</w:t>
      </w:r>
    </w:p>
    <w:p w:rsidR="00D92889" w:rsidRDefault="00D92889">
      <w:pPr>
        <w:pStyle w:val="ConsPlusNormal"/>
      </w:pPr>
    </w:p>
    <w:p w:rsidR="00D92889" w:rsidRDefault="00D92889">
      <w:pPr>
        <w:pStyle w:val="ConsPlusTitle"/>
        <w:jc w:val="center"/>
      </w:pPr>
      <w:bookmarkStart w:id="3" w:name="P393"/>
      <w:bookmarkEnd w:id="3"/>
      <w:r>
        <w:t>РЕСУРСНОЕ ОБЕСПЕЧЕНИЕ МУНИЦИПАЛЬНОЙ ПРОГРАММЫ</w:t>
      </w:r>
    </w:p>
    <w:p w:rsidR="00D92889" w:rsidRDefault="00D92889">
      <w:pPr>
        <w:pStyle w:val="ConsPlusTitle"/>
        <w:jc w:val="center"/>
      </w:pPr>
      <w:r>
        <w:t>"ПОДДЕРЖКА ОБЩЕСТВЕННЫХ ИНИЦИАТИВ, СОДЕЙСТВИЕ УКРЕПЛЕНИЮ</w:t>
      </w:r>
    </w:p>
    <w:p w:rsidR="00D92889" w:rsidRDefault="00D92889">
      <w:pPr>
        <w:pStyle w:val="ConsPlusTitle"/>
        <w:jc w:val="center"/>
      </w:pPr>
      <w:r>
        <w:t>ИНСТИТУТОВ ГРАЖДАНСКОГО ОБЩЕСТВА НА ТЕРРИТОРИИ</w:t>
      </w:r>
    </w:p>
    <w:p w:rsidR="00D92889" w:rsidRDefault="00D92889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D92889" w:rsidRDefault="00D92889">
      <w:pPr>
        <w:pStyle w:val="ConsPlusTitle"/>
        <w:jc w:val="center"/>
      </w:pPr>
      <w:r>
        <w:t>НА 2024-2026 ГОДЫ"</w:t>
      </w:r>
    </w:p>
    <w:p w:rsidR="00D92889" w:rsidRDefault="00D928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928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от 29.03.2024 N 164-па)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</w:tr>
    </w:tbl>
    <w:p w:rsidR="00D92889" w:rsidRDefault="00D9288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1296"/>
      </w:tblGrid>
      <w:tr w:rsidR="00D92889">
        <w:tc>
          <w:tcPr>
            <w:tcW w:w="1291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291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Стоимость мероприятий, тыс. рублей</w:t>
            </w:r>
          </w:p>
        </w:tc>
        <w:tc>
          <w:tcPr>
            <w:tcW w:w="5164" w:type="dxa"/>
            <w:gridSpan w:val="4"/>
          </w:tcPr>
          <w:p w:rsidR="00D92889" w:rsidRDefault="00D92889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1296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Справочно: объем налоговых расходов тыс. руб.</w:t>
            </w:r>
          </w:p>
        </w:tc>
      </w:tr>
      <w:tr w:rsidR="00D92889"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73" w:type="dxa"/>
            <w:gridSpan w:val="3"/>
          </w:tcPr>
          <w:p w:rsidR="00D92889" w:rsidRDefault="00D92889">
            <w:pPr>
              <w:pStyle w:val="ConsPlusNormal"/>
              <w:jc w:val="center"/>
            </w:pPr>
            <w:r>
              <w:t>по источникам финансирования</w:t>
            </w:r>
          </w:p>
        </w:tc>
        <w:tc>
          <w:tcPr>
            <w:tcW w:w="1296" w:type="dxa"/>
            <w:vMerge/>
          </w:tcPr>
          <w:p w:rsidR="00D92889" w:rsidRDefault="00D92889">
            <w:pPr>
              <w:pStyle w:val="ConsPlusNormal"/>
            </w:pPr>
          </w:p>
        </w:tc>
      </w:tr>
      <w:tr w:rsidR="00D92889"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2582" w:type="dxa"/>
            <w:gridSpan w:val="2"/>
          </w:tcPr>
          <w:p w:rsidR="00D92889" w:rsidRDefault="00D92889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96" w:type="dxa"/>
            <w:vMerge/>
          </w:tcPr>
          <w:p w:rsidR="00D92889" w:rsidRDefault="00D92889">
            <w:pPr>
              <w:pStyle w:val="ConsPlusNormal"/>
            </w:pPr>
          </w:p>
        </w:tc>
      </w:tr>
      <w:tr w:rsidR="00D92889"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center"/>
            </w:pPr>
            <w:r>
              <w:t>ВБИ</w:t>
            </w:r>
          </w:p>
        </w:tc>
        <w:tc>
          <w:tcPr>
            <w:tcW w:w="1296" w:type="dxa"/>
          </w:tcPr>
          <w:p w:rsidR="00D92889" w:rsidRDefault="00D92889">
            <w:pPr>
              <w:pStyle w:val="ConsPlusNormal"/>
              <w:jc w:val="center"/>
            </w:pPr>
          </w:p>
        </w:tc>
      </w:tr>
      <w:tr w:rsidR="00D92889">
        <w:tc>
          <w:tcPr>
            <w:tcW w:w="1291" w:type="dxa"/>
          </w:tcPr>
          <w:p w:rsidR="00D92889" w:rsidRDefault="00D928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4 712,5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4 712,5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2 499,2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2 093,3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96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</w:tr>
      <w:tr w:rsidR="00D92889">
        <w:tc>
          <w:tcPr>
            <w:tcW w:w="1291" w:type="dxa"/>
          </w:tcPr>
          <w:p w:rsidR="00D92889" w:rsidRDefault="00D928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96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</w:tr>
      <w:tr w:rsidR="00D92889">
        <w:tc>
          <w:tcPr>
            <w:tcW w:w="1291" w:type="dxa"/>
          </w:tcPr>
          <w:p w:rsidR="00D92889" w:rsidRDefault="00D9288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610,0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610,0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610,0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91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96" w:type="dxa"/>
          </w:tcPr>
          <w:p w:rsidR="00D92889" w:rsidRDefault="00D92889">
            <w:pPr>
              <w:pStyle w:val="ConsPlusNormal"/>
              <w:jc w:val="right"/>
            </w:pPr>
            <w:r>
              <w:t>-</w:t>
            </w:r>
          </w:p>
        </w:tc>
      </w:tr>
    </w:tbl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</w:pPr>
    </w:p>
    <w:p w:rsidR="00D92889" w:rsidRDefault="00D92889">
      <w:pPr>
        <w:pStyle w:val="ConsPlusNormal"/>
        <w:jc w:val="right"/>
        <w:outlineLvl w:val="1"/>
      </w:pPr>
      <w:r>
        <w:t>Приложение N 4</w:t>
      </w:r>
    </w:p>
    <w:p w:rsidR="00D92889" w:rsidRDefault="00D92889">
      <w:pPr>
        <w:pStyle w:val="ConsPlusNormal"/>
        <w:jc w:val="right"/>
      </w:pPr>
      <w:r>
        <w:t>к муниципальной программе</w:t>
      </w:r>
    </w:p>
    <w:p w:rsidR="00D92889" w:rsidRDefault="00D92889">
      <w:pPr>
        <w:pStyle w:val="ConsPlusNormal"/>
        <w:jc w:val="right"/>
      </w:pPr>
      <w:r>
        <w:t>"Поддержка общественных инициатив,</w:t>
      </w:r>
    </w:p>
    <w:p w:rsidR="00D92889" w:rsidRDefault="00D92889">
      <w:pPr>
        <w:pStyle w:val="ConsPlusNormal"/>
        <w:jc w:val="right"/>
      </w:pPr>
      <w:r>
        <w:t>содействие укреплению институтов</w:t>
      </w:r>
    </w:p>
    <w:p w:rsidR="00D92889" w:rsidRDefault="00D92889">
      <w:pPr>
        <w:pStyle w:val="ConsPlusNormal"/>
        <w:jc w:val="right"/>
      </w:pPr>
      <w:r>
        <w:t>гражданского общества на территории</w:t>
      </w:r>
    </w:p>
    <w:p w:rsidR="00D92889" w:rsidRDefault="00D92889">
      <w:pPr>
        <w:pStyle w:val="ConsPlusNormal"/>
        <w:jc w:val="right"/>
      </w:pPr>
      <w:r>
        <w:t>Тенькинского муниципального округа</w:t>
      </w:r>
    </w:p>
    <w:p w:rsidR="00D92889" w:rsidRDefault="00D92889">
      <w:pPr>
        <w:pStyle w:val="ConsPlusNormal"/>
        <w:jc w:val="right"/>
      </w:pPr>
      <w:r>
        <w:t>Магаданской области</w:t>
      </w:r>
    </w:p>
    <w:p w:rsidR="00D92889" w:rsidRDefault="00D92889">
      <w:pPr>
        <w:pStyle w:val="ConsPlusNormal"/>
        <w:jc w:val="right"/>
      </w:pPr>
      <w:r>
        <w:t>на 2024-2026 годы"</w:t>
      </w:r>
    </w:p>
    <w:p w:rsidR="00D92889" w:rsidRDefault="00D92889">
      <w:pPr>
        <w:pStyle w:val="ConsPlusNormal"/>
      </w:pPr>
    </w:p>
    <w:p w:rsidR="00D92889" w:rsidRDefault="00D92889">
      <w:pPr>
        <w:pStyle w:val="ConsPlusTitle"/>
        <w:jc w:val="center"/>
      </w:pPr>
      <w:bookmarkStart w:id="4" w:name="P449"/>
      <w:bookmarkEnd w:id="4"/>
      <w:r>
        <w:t>ПЛАН</w:t>
      </w:r>
    </w:p>
    <w:p w:rsidR="00D92889" w:rsidRDefault="00D92889">
      <w:pPr>
        <w:pStyle w:val="ConsPlusTitle"/>
        <w:jc w:val="center"/>
      </w:pPr>
      <w:r>
        <w:t>МЕРОПРИЯТИЙ МУНИЦИПАЛЬНОЙ ПРОГРАММЫ "ПОДДЕРЖКА ОБЩЕСТВЕННЫХ</w:t>
      </w:r>
    </w:p>
    <w:p w:rsidR="00D92889" w:rsidRDefault="00D92889">
      <w:pPr>
        <w:pStyle w:val="ConsPlusTitle"/>
        <w:jc w:val="center"/>
      </w:pPr>
      <w:r>
        <w:t>ИНИЦИАТИВ, СОДЕЙСТВИЕ УКРЕПЛЕНИЮ ИНСТИТУТОВ ГРАЖДАНСКОГО</w:t>
      </w:r>
    </w:p>
    <w:p w:rsidR="00D92889" w:rsidRDefault="00D92889">
      <w:pPr>
        <w:pStyle w:val="ConsPlusTitle"/>
        <w:jc w:val="center"/>
      </w:pPr>
      <w:r>
        <w:t>ОБЩЕСТВА НА ТЕРРИТОРИИ ТЕНЬКИНСКОГО МУНИЦИПАЛЬНОГО ОКРУГА</w:t>
      </w:r>
    </w:p>
    <w:p w:rsidR="00D92889" w:rsidRDefault="00D92889">
      <w:pPr>
        <w:pStyle w:val="ConsPlusTitle"/>
        <w:jc w:val="center"/>
      </w:pPr>
      <w:r>
        <w:t>МАГАДАНСКОЙ ОБЛАСТИ НА 2024-2026 ГОДЫ"</w:t>
      </w:r>
    </w:p>
    <w:p w:rsidR="00D92889" w:rsidRDefault="00D928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928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D92889" w:rsidRDefault="00D92889">
            <w:pPr>
              <w:pStyle w:val="ConsPlusNormal"/>
              <w:jc w:val="center"/>
            </w:pPr>
            <w:r>
              <w:rPr>
                <w:color w:val="392C69"/>
              </w:rPr>
              <w:t>от 29.03.2024 N 164-па)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89" w:rsidRDefault="00D92889">
            <w:pPr>
              <w:pStyle w:val="ConsPlusNormal"/>
            </w:pPr>
          </w:p>
        </w:tc>
      </w:tr>
    </w:tbl>
    <w:p w:rsidR="00D92889" w:rsidRDefault="00D92889">
      <w:pPr>
        <w:pStyle w:val="ConsPlusNormal"/>
      </w:pPr>
    </w:p>
    <w:p w:rsidR="00D92889" w:rsidRDefault="00D92889">
      <w:pPr>
        <w:pStyle w:val="ConsPlusNormal"/>
        <w:sectPr w:rsidR="00D9288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71"/>
        <w:gridCol w:w="567"/>
        <w:gridCol w:w="565"/>
        <w:gridCol w:w="569"/>
        <w:gridCol w:w="567"/>
        <w:gridCol w:w="567"/>
        <w:gridCol w:w="567"/>
        <w:gridCol w:w="567"/>
        <w:gridCol w:w="567"/>
        <w:gridCol w:w="567"/>
        <w:gridCol w:w="566"/>
        <w:gridCol w:w="567"/>
        <w:gridCol w:w="2267"/>
      </w:tblGrid>
      <w:tr w:rsidR="00D92889">
        <w:tc>
          <w:tcPr>
            <w:tcW w:w="567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807" w:type="dxa"/>
            <w:gridSpan w:val="12"/>
          </w:tcPr>
          <w:p w:rsidR="00D92889" w:rsidRDefault="00D92889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67" w:type="dxa"/>
            <w:vMerge w:val="restart"/>
          </w:tcPr>
          <w:p w:rsidR="00D92889" w:rsidRDefault="00D9288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83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272" w:type="dxa"/>
            <w:gridSpan w:val="4"/>
          </w:tcPr>
          <w:p w:rsidR="00D92889" w:rsidRDefault="00D92889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268" w:type="dxa"/>
            <w:gridSpan w:val="4"/>
          </w:tcPr>
          <w:p w:rsidR="00D92889" w:rsidRDefault="00D92889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267" w:type="dxa"/>
            <w:gridSpan w:val="4"/>
          </w:tcPr>
          <w:p w:rsidR="00D92889" w:rsidRDefault="00D92889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267" w:type="dxa"/>
            <w:vMerge/>
          </w:tcPr>
          <w:p w:rsidR="00D92889" w:rsidRDefault="00D92889">
            <w:pPr>
              <w:pStyle w:val="ConsPlusNormal"/>
            </w:pPr>
          </w:p>
        </w:tc>
      </w:tr>
      <w:tr w:rsidR="00D92889">
        <w:tc>
          <w:tcPr>
            <w:tcW w:w="567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2835" w:type="dxa"/>
            <w:vMerge/>
          </w:tcPr>
          <w:p w:rsidR="00D92889" w:rsidRDefault="00D92889">
            <w:pPr>
              <w:pStyle w:val="ConsPlusNormal"/>
            </w:pP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2267" w:type="dxa"/>
            <w:vMerge/>
          </w:tcPr>
          <w:p w:rsidR="00D92889" w:rsidRDefault="00D92889">
            <w:pPr>
              <w:pStyle w:val="ConsPlusNormal"/>
            </w:pP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15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Оказание имущественной, информационной, методической и консультационной поддержки общественным объединениям, СО НКО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Первый заместитель главы администрации Тенькинского муниципального округа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Поддержка разовых общественно полезных мероприятий, акций, проводимых СО НКО, общественными объединениями и другими институтами гражданского общества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Первый заместитель главы администрации Тенькинского муниципального округа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Первый заместитель главы администрации Тенькинского муниципального округа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Реализация мероприятий по поддержке СО НКО, общественных объединений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 xml:space="preserve">Первый заместитель главы администрации Тенькинского </w:t>
            </w:r>
            <w:r>
              <w:lastRenderedPageBreak/>
              <w:t>муниципального округа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Проведение конкурса общественных проектов</w:t>
            </w:r>
          </w:p>
          <w:p w:rsidR="00D92889" w:rsidRDefault="00D92889">
            <w:pPr>
              <w:pStyle w:val="ConsPlusNormal"/>
              <w:jc w:val="both"/>
            </w:pPr>
            <w:r>
              <w:t>"Тенька. Траектория развития"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Первый заместитель главы администрации Тенькинского муниципального округа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Проведение социально значимых мероприятий на территории Тенькинского муниципального округа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Первый заместитель главы администрации Тенькинского муниципального округа, руководитель управления культуры, спорта, туризма, молодежной политики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Руководитель управления культуры, спорта, туризма, молодежной политики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 xml:space="preserve">Организация и проведение мероприятий в рамках реализации Стратегии </w:t>
            </w:r>
            <w:r>
              <w:lastRenderedPageBreak/>
              <w:t>государственной национальной политики Российской Федерации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 xml:space="preserve">Руководитель управления культуры, спорта, туризма, </w:t>
            </w:r>
            <w:r>
              <w:lastRenderedPageBreak/>
              <w:t>молодежной политики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Реализация инициативного проекта "Семейные беседки" (установка беседок с освещением)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Руководитель управления ЖКХ, дорожной деятельности и благоустройства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Проведение форума гражданских инициатив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Руководитель управления культуры, спорта, туризма, молодежной политики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Первый заместитель главы администрации Тенькинского муниципального округа, главный редактор МАУ "Редакция газеты "Тенька"</w:t>
            </w:r>
          </w:p>
        </w:tc>
      </w:tr>
      <w:tr w:rsidR="00D92889">
        <w:tc>
          <w:tcPr>
            <w:tcW w:w="567" w:type="dxa"/>
          </w:tcPr>
          <w:p w:rsidR="00D92889" w:rsidRDefault="00D92889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835" w:type="dxa"/>
          </w:tcPr>
          <w:p w:rsidR="00D92889" w:rsidRDefault="00D92889">
            <w:pPr>
              <w:pStyle w:val="ConsPlusNormal"/>
              <w:jc w:val="both"/>
            </w:pPr>
            <w:r>
              <w:t>Реализация мероприятий в сфере укрепления гражданского единства, гармонизации межнациональных отношений, профилактика экстремизма</w:t>
            </w:r>
          </w:p>
        </w:tc>
        <w:tc>
          <w:tcPr>
            <w:tcW w:w="571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5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9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92889" w:rsidRDefault="00D92889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D92889" w:rsidRDefault="00D92889">
            <w:pPr>
              <w:pStyle w:val="ConsPlusNormal"/>
              <w:jc w:val="center"/>
            </w:pPr>
            <w:r>
              <w:t>Руководитель управления культуры, спорта, туризма, молодежной политики</w:t>
            </w:r>
          </w:p>
        </w:tc>
      </w:tr>
    </w:tbl>
    <w:p w:rsidR="00D92889" w:rsidRDefault="00D92889">
      <w:pPr>
        <w:pStyle w:val="ConsPlusNormal"/>
        <w:jc w:val="both"/>
      </w:pPr>
    </w:p>
    <w:p w:rsidR="00D92889" w:rsidRDefault="00D92889">
      <w:pPr>
        <w:pStyle w:val="ConsPlusNormal"/>
        <w:jc w:val="both"/>
      </w:pPr>
    </w:p>
    <w:p w:rsidR="00D92889" w:rsidRDefault="00D928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C49" w:rsidRDefault="00280C49">
      <w:bookmarkStart w:id="5" w:name="_GoBack"/>
      <w:bookmarkEnd w:id="5"/>
    </w:p>
    <w:sectPr w:rsidR="00280C4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9"/>
    <w:rsid w:val="00280C49"/>
    <w:rsid w:val="00D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7D64-7CF0-46FE-A0C9-139C423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28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2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28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2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2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2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28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92087&amp;dst=100082" TargetMode="External"/><Relationship Id="rId13" Type="http://schemas.openxmlformats.org/officeDocument/2006/relationships/hyperlink" Target="https://login.consultant.ru/link/?req=doc&amp;base=RLAW439&amp;n=9208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9&amp;n=116667&amp;dst=130672" TargetMode="External"/><Relationship Id="rId12" Type="http://schemas.openxmlformats.org/officeDocument/2006/relationships/hyperlink" Target="https://login.consultant.ru/link/?req=doc&amp;base=RLAW439&amp;n=119495&amp;dst=100006" TargetMode="External"/><Relationship Id="rId17" Type="http://schemas.openxmlformats.org/officeDocument/2006/relationships/hyperlink" Target="https://login.consultant.ru/link/?req=doc&amp;base=RLAW439&amp;n=119495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9495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41&amp;dst=7419" TargetMode="External"/><Relationship Id="rId11" Type="http://schemas.openxmlformats.org/officeDocument/2006/relationships/hyperlink" Target="https://login.consultant.ru/link/?req=doc&amp;base=LAW&amp;n=450824" TargetMode="External"/><Relationship Id="rId5" Type="http://schemas.openxmlformats.org/officeDocument/2006/relationships/hyperlink" Target="https://login.consultant.ru/link/?req=doc&amp;base=RLAW439&amp;n=119495&amp;dst=100005" TargetMode="External"/><Relationship Id="rId15" Type="http://schemas.openxmlformats.org/officeDocument/2006/relationships/hyperlink" Target="https://login.consultant.ru/link/?req=doc&amp;base=RLAW439&amp;n=119495&amp;dst=100011" TargetMode="External"/><Relationship Id="rId10" Type="http://schemas.openxmlformats.org/officeDocument/2006/relationships/hyperlink" Target="https://login.consultant.ru/link/?req=doc&amp;base=RLAW439&amp;n=119495&amp;dst=10000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115842&amp;dst=100032" TargetMode="External"/><Relationship Id="rId14" Type="http://schemas.openxmlformats.org/officeDocument/2006/relationships/hyperlink" Target="https://login.consultant.ru/link/?req=doc&amp;base=RLAW439&amp;n=62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2024-07-04T06:09:00Z</dcterms:created>
  <dcterms:modified xsi:type="dcterms:W3CDTF">2024-07-04T06:09:00Z</dcterms:modified>
</cp:coreProperties>
</file>