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AB" w:rsidRDefault="00FD3AAB">
      <w:pPr>
        <w:pStyle w:val="ConsPlusTitlePage"/>
      </w:pPr>
      <w:r>
        <w:t xml:space="preserve">Документ предоставлен </w:t>
      </w:r>
      <w:hyperlink r:id="rId4">
        <w:r>
          <w:rPr>
            <w:color w:val="0000FF"/>
          </w:rPr>
          <w:t>КонсультантПлюс</w:t>
        </w:r>
      </w:hyperlink>
      <w:r>
        <w:br/>
      </w:r>
    </w:p>
    <w:p w:rsidR="00FD3AAB" w:rsidRDefault="00FD3AAB">
      <w:pPr>
        <w:pStyle w:val="ConsPlusNormal"/>
        <w:outlineLvl w:val="0"/>
      </w:pPr>
    </w:p>
    <w:p w:rsidR="00FD3AAB" w:rsidRDefault="00FD3AAB">
      <w:pPr>
        <w:pStyle w:val="ConsPlusTitle"/>
        <w:jc w:val="center"/>
        <w:outlineLvl w:val="0"/>
      </w:pPr>
      <w:r>
        <w:t>АДМИНИСТРАЦИЯ ТЕНЬКИНСКОГО ГОРОДСКОГО ОКРУГА</w:t>
      </w:r>
    </w:p>
    <w:p w:rsidR="00FD3AAB" w:rsidRDefault="00FD3AAB">
      <w:pPr>
        <w:pStyle w:val="ConsPlusTitle"/>
        <w:jc w:val="center"/>
      </w:pPr>
      <w:r>
        <w:t>МАГАДАНСКОЙ ОБЛАСТИ</w:t>
      </w:r>
    </w:p>
    <w:p w:rsidR="00FD3AAB" w:rsidRDefault="00FD3AAB">
      <w:pPr>
        <w:pStyle w:val="ConsPlusTitle"/>
        <w:ind w:firstLine="540"/>
        <w:jc w:val="both"/>
      </w:pPr>
    </w:p>
    <w:p w:rsidR="00FD3AAB" w:rsidRDefault="00FD3AAB">
      <w:pPr>
        <w:pStyle w:val="ConsPlusTitle"/>
        <w:jc w:val="center"/>
      </w:pPr>
      <w:r>
        <w:t>ПОСТАНОВЛЕНИЕ</w:t>
      </w:r>
    </w:p>
    <w:p w:rsidR="00FD3AAB" w:rsidRDefault="00FD3AAB">
      <w:pPr>
        <w:pStyle w:val="ConsPlusTitle"/>
        <w:jc w:val="center"/>
      </w:pPr>
      <w:r>
        <w:t>от 9 ноября 2022 г. N 392-па</w:t>
      </w:r>
    </w:p>
    <w:p w:rsidR="00FD3AAB" w:rsidRDefault="00FD3AAB">
      <w:pPr>
        <w:pStyle w:val="ConsPlusTitle"/>
        <w:ind w:firstLine="540"/>
        <w:jc w:val="both"/>
      </w:pPr>
    </w:p>
    <w:p w:rsidR="00FD3AAB" w:rsidRDefault="00FD3AAB">
      <w:pPr>
        <w:pStyle w:val="ConsPlusTitle"/>
        <w:jc w:val="center"/>
      </w:pPr>
      <w:r>
        <w:t>ОБ УТВЕРЖДЕНИИ МУНИЦИПАЛЬНОЙ ПРОГРАММЫ "КОМПЛЕКСНОЕ РАЗВИТИЕ</w:t>
      </w:r>
    </w:p>
    <w:p w:rsidR="00FD3AAB" w:rsidRDefault="00FD3AAB">
      <w:pPr>
        <w:pStyle w:val="ConsPlusTitle"/>
        <w:jc w:val="center"/>
      </w:pPr>
      <w:r>
        <w:t>КОММУНАЛЬНОЙ ИНФРАСТРУКТУРЫ ТЕНЬКИНСКОГО МУНИЦИПАЛЬНОГО</w:t>
      </w:r>
    </w:p>
    <w:p w:rsidR="00FD3AAB" w:rsidRDefault="00FD3AAB">
      <w:pPr>
        <w:pStyle w:val="ConsPlusTitle"/>
        <w:jc w:val="center"/>
      </w:pPr>
      <w:r>
        <w:t>ОКРУГА НА 2023-2025 ГОДЫ"</w:t>
      </w:r>
    </w:p>
    <w:p w:rsidR="00FD3AAB" w:rsidRDefault="00FD3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AAB" w:rsidRDefault="00FD3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AAB" w:rsidRDefault="00FD3AAB">
            <w:pPr>
              <w:pStyle w:val="ConsPlusNormal"/>
              <w:jc w:val="center"/>
            </w:pPr>
            <w:r>
              <w:rPr>
                <w:color w:val="392C69"/>
              </w:rPr>
              <w:t>Список изменяющих документов</w:t>
            </w:r>
          </w:p>
          <w:p w:rsidR="00FD3AAB" w:rsidRDefault="00FD3AAB">
            <w:pPr>
              <w:pStyle w:val="ConsPlusNormal"/>
              <w:jc w:val="center"/>
            </w:pPr>
            <w:r>
              <w:rPr>
                <w:color w:val="392C69"/>
              </w:rPr>
              <w:t>(в ред. Постановлений администрации</w:t>
            </w:r>
          </w:p>
          <w:p w:rsidR="00FD3AAB" w:rsidRDefault="00FD3AAB">
            <w:pPr>
              <w:pStyle w:val="ConsPlusNormal"/>
              <w:jc w:val="center"/>
            </w:pPr>
            <w:r>
              <w:rPr>
                <w:color w:val="392C69"/>
              </w:rPr>
              <w:t>Тенькинского муниципального округа Магаданской области</w:t>
            </w:r>
          </w:p>
          <w:p w:rsidR="00FD3AAB" w:rsidRDefault="00FD3AAB">
            <w:pPr>
              <w:pStyle w:val="ConsPlusNormal"/>
              <w:jc w:val="center"/>
            </w:pPr>
            <w:r>
              <w:rPr>
                <w:color w:val="392C69"/>
              </w:rPr>
              <w:t xml:space="preserve">от 04.04.2023 </w:t>
            </w:r>
            <w:hyperlink r:id="rId5">
              <w:r>
                <w:rPr>
                  <w:color w:val="0000FF"/>
                </w:rPr>
                <w:t>N 134-па</w:t>
              </w:r>
            </w:hyperlink>
            <w:r>
              <w:rPr>
                <w:color w:val="392C69"/>
              </w:rPr>
              <w:t xml:space="preserve">, от 06.06.2023 </w:t>
            </w:r>
            <w:hyperlink r:id="rId6">
              <w:r>
                <w:rPr>
                  <w:color w:val="0000FF"/>
                </w:rPr>
                <w:t>N 239-па</w:t>
              </w:r>
            </w:hyperlink>
            <w:r>
              <w:rPr>
                <w:color w:val="392C69"/>
              </w:rPr>
              <w:t xml:space="preserve">, от 18.12.2023 </w:t>
            </w:r>
            <w:hyperlink r:id="rId7">
              <w:r>
                <w:rPr>
                  <w:color w:val="0000FF"/>
                </w:rPr>
                <w:t>N 787-па</w:t>
              </w:r>
            </w:hyperlink>
            <w:r>
              <w:rPr>
                <w:color w:val="392C69"/>
              </w:rPr>
              <w:t>,</w:t>
            </w:r>
          </w:p>
          <w:p w:rsidR="00FD3AAB" w:rsidRDefault="00FD3AAB">
            <w:pPr>
              <w:pStyle w:val="ConsPlusNormal"/>
              <w:jc w:val="center"/>
            </w:pPr>
            <w:r>
              <w:rPr>
                <w:color w:val="392C69"/>
              </w:rPr>
              <w:t xml:space="preserve">от 09.02.2024 </w:t>
            </w:r>
            <w:hyperlink r:id="rId8">
              <w:r>
                <w:rPr>
                  <w:color w:val="0000FF"/>
                </w:rPr>
                <w:t>N 45-па</w:t>
              </w:r>
            </w:hyperlink>
            <w:r>
              <w:rPr>
                <w:color w:val="392C69"/>
              </w:rPr>
              <w:t xml:space="preserve">, от 24.04.2024 </w:t>
            </w:r>
            <w:hyperlink r:id="rId9">
              <w:r>
                <w:rPr>
                  <w:color w:val="0000FF"/>
                </w:rPr>
                <w:t>N 195-па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r>
    </w:tbl>
    <w:p w:rsidR="00FD3AAB" w:rsidRDefault="00FD3AAB">
      <w:pPr>
        <w:pStyle w:val="ConsPlusNormal"/>
      </w:pPr>
    </w:p>
    <w:p w:rsidR="00FD3AAB" w:rsidRDefault="00FD3AAB">
      <w:pPr>
        <w:pStyle w:val="ConsPlusNormal"/>
        <w:ind w:firstLine="540"/>
        <w:jc w:val="both"/>
      </w:pPr>
      <w:r>
        <w:t xml:space="preserve">В соответствии с Федеральным </w:t>
      </w:r>
      <w:hyperlink r:id="rId10">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1">
        <w:r>
          <w:rPr>
            <w:color w:val="0000FF"/>
          </w:rPr>
          <w:t>постановлением</w:t>
        </w:r>
      </w:hyperlink>
      <w:r>
        <w:t xml:space="preserve"> администрации Тенькинского городского округа Магаданской области от 23 июня 2022 г. N 210-па "О муниципальных программах, предлагаемых к разработке в 2022 году", администрация Тенькинского городского округа Магаданской области постановляет:</w:t>
      </w:r>
    </w:p>
    <w:p w:rsidR="00FD3AAB" w:rsidRDefault="00FD3AAB">
      <w:pPr>
        <w:pStyle w:val="ConsPlusNormal"/>
        <w:spacing w:before="220"/>
        <w:ind w:firstLine="540"/>
        <w:jc w:val="both"/>
      </w:pPr>
      <w:r>
        <w:t xml:space="preserve">1. Утвердить прилагаемую муниципальную </w:t>
      </w:r>
      <w:hyperlink w:anchor="P38">
        <w:r>
          <w:rPr>
            <w:color w:val="0000FF"/>
          </w:rPr>
          <w:t>программу</w:t>
        </w:r>
      </w:hyperlink>
      <w:r>
        <w:t xml:space="preserve"> "Комплексное развитие коммунальной инфраструктуры Тенькинского муниципального округа на 2023-2025 годы".</w:t>
      </w:r>
    </w:p>
    <w:p w:rsidR="00FD3AAB" w:rsidRDefault="00FD3AAB">
      <w:pPr>
        <w:pStyle w:val="ConsPlusNormal"/>
        <w:jc w:val="both"/>
      </w:pPr>
      <w:r>
        <w:t xml:space="preserve">(в ред. </w:t>
      </w:r>
      <w:hyperlink r:id="rId12">
        <w:r>
          <w:rPr>
            <w:color w:val="0000FF"/>
          </w:rPr>
          <w:t>Постановления</w:t>
        </w:r>
      </w:hyperlink>
      <w:r>
        <w:t xml:space="preserve"> администрации Тенькинского муниципального округа Магаданской области от 04.04.2023 N 134-па)</w:t>
      </w:r>
    </w:p>
    <w:p w:rsidR="00FD3AAB" w:rsidRDefault="00FD3AAB">
      <w:pPr>
        <w:pStyle w:val="ConsPlusNormal"/>
        <w:spacing w:before="220"/>
        <w:ind w:firstLine="540"/>
        <w:jc w:val="both"/>
      </w:pPr>
      <w:r>
        <w:t>2. Контроль за исполнением настоящего постановления возложить на заместителя главы администрации Тенькинского муниципального округа по жилищно-коммунальному хозяйству.</w:t>
      </w:r>
    </w:p>
    <w:p w:rsidR="00FD3AAB" w:rsidRDefault="00FD3AAB">
      <w:pPr>
        <w:pStyle w:val="ConsPlusNormal"/>
        <w:jc w:val="both"/>
      </w:pPr>
      <w:r>
        <w:t xml:space="preserve">(п. 2 в ред. </w:t>
      </w:r>
      <w:hyperlink r:id="rId13">
        <w:r>
          <w:rPr>
            <w:color w:val="0000FF"/>
          </w:rPr>
          <w:t>Постановления</w:t>
        </w:r>
      </w:hyperlink>
      <w:r>
        <w:t xml:space="preserve"> администрации Тенькинского муниципального округа Магаданской области от 04.04.2023 N 134-па)</w:t>
      </w:r>
    </w:p>
    <w:p w:rsidR="00FD3AAB" w:rsidRDefault="00FD3AAB">
      <w:pPr>
        <w:pStyle w:val="ConsPlusNormal"/>
        <w:spacing w:before="220"/>
        <w:ind w:firstLine="540"/>
        <w:jc w:val="both"/>
      </w:pPr>
      <w:r>
        <w:t>3. Настоящее постановление подлежит официальному опубликованию (обнародованию) и вступает в силу с 01.01.2023.</w:t>
      </w:r>
    </w:p>
    <w:p w:rsidR="00FD3AAB" w:rsidRDefault="00FD3AAB">
      <w:pPr>
        <w:pStyle w:val="ConsPlusNormal"/>
        <w:ind w:firstLine="540"/>
        <w:jc w:val="both"/>
      </w:pPr>
    </w:p>
    <w:p w:rsidR="00FD3AAB" w:rsidRDefault="00FD3AAB">
      <w:pPr>
        <w:pStyle w:val="ConsPlusNormal"/>
        <w:jc w:val="right"/>
      </w:pPr>
      <w:r>
        <w:t>Глава</w:t>
      </w:r>
    </w:p>
    <w:p w:rsidR="00FD3AAB" w:rsidRDefault="00FD3AAB">
      <w:pPr>
        <w:pStyle w:val="ConsPlusNormal"/>
        <w:jc w:val="right"/>
      </w:pPr>
      <w:r>
        <w:t>Тенькинского городского округа</w:t>
      </w:r>
    </w:p>
    <w:p w:rsidR="00FD3AAB" w:rsidRDefault="00FD3AAB">
      <w:pPr>
        <w:pStyle w:val="ConsPlusNormal"/>
        <w:jc w:val="right"/>
      </w:pPr>
      <w:r>
        <w:t>Д.А.РЕВУТСКИЙ</w:t>
      </w:r>
    </w:p>
    <w:p w:rsidR="00FD3AAB" w:rsidRDefault="00FD3AAB">
      <w:pPr>
        <w:pStyle w:val="ConsPlusNormal"/>
      </w:pPr>
    </w:p>
    <w:p w:rsidR="00FD3AAB" w:rsidRDefault="00FD3AAB">
      <w:pPr>
        <w:pStyle w:val="ConsPlusNormal"/>
      </w:pPr>
    </w:p>
    <w:p w:rsidR="00FD3AAB" w:rsidRDefault="00FD3AAB">
      <w:pPr>
        <w:pStyle w:val="ConsPlusNormal"/>
      </w:pPr>
    </w:p>
    <w:p w:rsidR="00FD3AAB" w:rsidRDefault="00FD3AAB">
      <w:pPr>
        <w:pStyle w:val="ConsPlusNormal"/>
      </w:pPr>
    </w:p>
    <w:p w:rsidR="00FD3AAB" w:rsidRDefault="00FD3AAB">
      <w:pPr>
        <w:pStyle w:val="ConsPlusNormal"/>
      </w:pPr>
    </w:p>
    <w:p w:rsidR="00FD3AAB" w:rsidRDefault="00FD3AAB">
      <w:pPr>
        <w:pStyle w:val="ConsPlusNormal"/>
        <w:jc w:val="right"/>
        <w:outlineLvl w:val="0"/>
      </w:pPr>
      <w:r>
        <w:t>Утверждена</w:t>
      </w:r>
    </w:p>
    <w:p w:rsidR="00FD3AAB" w:rsidRDefault="00FD3AAB">
      <w:pPr>
        <w:pStyle w:val="ConsPlusNormal"/>
        <w:jc w:val="right"/>
      </w:pPr>
      <w:r>
        <w:t>постановлением</w:t>
      </w:r>
    </w:p>
    <w:p w:rsidR="00FD3AAB" w:rsidRDefault="00FD3AAB">
      <w:pPr>
        <w:pStyle w:val="ConsPlusNormal"/>
        <w:jc w:val="right"/>
      </w:pPr>
      <w:r>
        <w:t>администрации</w:t>
      </w:r>
    </w:p>
    <w:p w:rsidR="00FD3AAB" w:rsidRDefault="00FD3AAB">
      <w:pPr>
        <w:pStyle w:val="ConsPlusNormal"/>
        <w:jc w:val="right"/>
      </w:pPr>
      <w:r>
        <w:t>Тенькинского городского округа</w:t>
      </w:r>
    </w:p>
    <w:p w:rsidR="00FD3AAB" w:rsidRDefault="00FD3AAB">
      <w:pPr>
        <w:pStyle w:val="ConsPlusNormal"/>
        <w:jc w:val="right"/>
      </w:pPr>
      <w:r>
        <w:t>Магаданской области</w:t>
      </w:r>
    </w:p>
    <w:p w:rsidR="00FD3AAB" w:rsidRDefault="00FD3AAB">
      <w:pPr>
        <w:pStyle w:val="ConsPlusNormal"/>
        <w:jc w:val="right"/>
      </w:pPr>
      <w:r>
        <w:t>от 09.11.2022 N 392-па</w:t>
      </w:r>
    </w:p>
    <w:p w:rsidR="00FD3AAB" w:rsidRDefault="00FD3AAB">
      <w:pPr>
        <w:pStyle w:val="ConsPlusNormal"/>
        <w:ind w:firstLine="540"/>
        <w:jc w:val="both"/>
      </w:pPr>
    </w:p>
    <w:p w:rsidR="00FD3AAB" w:rsidRDefault="00FD3AAB">
      <w:pPr>
        <w:pStyle w:val="ConsPlusTitle"/>
        <w:jc w:val="center"/>
      </w:pPr>
      <w:bookmarkStart w:id="0" w:name="P38"/>
      <w:bookmarkEnd w:id="0"/>
      <w:r>
        <w:t>МУНИЦИПАЛЬНАЯ ПРОГРАММА</w:t>
      </w:r>
    </w:p>
    <w:p w:rsidR="00FD3AAB" w:rsidRDefault="00FD3AAB">
      <w:pPr>
        <w:pStyle w:val="ConsPlusTitle"/>
        <w:jc w:val="center"/>
      </w:pPr>
      <w:r>
        <w:lastRenderedPageBreak/>
        <w:t>"КОМПЛЕКСНОЕ РАЗВИТИЕ КОММУНАЛЬНОЙ ИНФРАСТРУКТУРЫ</w:t>
      </w:r>
    </w:p>
    <w:p w:rsidR="00FD3AAB" w:rsidRDefault="00FD3AAB">
      <w:pPr>
        <w:pStyle w:val="ConsPlusTitle"/>
        <w:jc w:val="center"/>
      </w:pPr>
      <w:r>
        <w:t>ТЕНЬКИНСКОГО МУНИЦИПАЛЬНОГО ОКРУГА НА 2023-2025 ГОДЫ"</w:t>
      </w:r>
    </w:p>
    <w:p w:rsidR="00FD3AAB" w:rsidRDefault="00FD3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AAB" w:rsidRDefault="00FD3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AAB" w:rsidRDefault="00FD3AAB">
            <w:pPr>
              <w:pStyle w:val="ConsPlusNormal"/>
              <w:jc w:val="center"/>
            </w:pPr>
            <w:r>
              <w:rPr>
                <w:color w:val="392C69"/>
              </w:rPr>
              <w:t>Список изменяющих документов</w:t>
            </w:r>
          </w:p>
          <w:p w:rsidR="00FD3AAB" w:rsidRDefault="00FD3AAB">
            <w:pPr>
              <w:pStyle w:val="ConsPlusNormal"/>
              <w:jc w:val="center"/>
            </w:pPr>
            <w:r>
              <w:rPr>
                <w:color w:val="392C69"/>
              </w:rPr>
              <w:t>(в ред. Постановлений администрации</w:t>
            </w:r>
          </w:p>
          <w:p w:rsidR="00FD3AAB" w:rsidRDefault="00FD3AAB">
            <w:pPr>
              <w:pStyle w:val="ConsPlusNormal"/>
              <w:jc w:val="center"/>
            </w:pPr>
            <w:r>
              <w:rPr>
                <w:color w:val="392C69"/>
              </w:rPr>
              <w:t>Тенькинского муниципального округа Магаданской области</w:t>
            </w:r>
          </w:p>
          <w:p w:rsidR="00FD3AAB" w:rsidRDefault="00FD3AAB">
            <w:pPr>
              <w:pStyle w:val="ConsPlusNormal"/>
              <w:jc w:val="center"/>
            </w:pPr>
            <w:r>
              <w:rPr>
                <w:color w:val="392C69"/>
              </w:rPr>
              <w:t xml:space="preserve">от 04.04.2023 </w:t>
            </w:r>
            <w:hyperlink r:id="rId14">
              <w:r>
                <w:rPr>
                  <w:color w:val="0000FF"/>
                </w:rPr>
                <w:t>N 134-па</w:t>
              </w:r>
            </w:hyperlink>
            <w:r>
              <w:rPr>
                <w:color w:val="392C69"/>
              </w:rPr>
              <w:t xml:space="preserve">, от 06.06.2023 </w:t>
            </w:r>
            <w:hyperlink r:id="rId15">
              <w:r>
                <w:rPr>
                  <w:color w:val="0000FF"/>
                </w:rPr>
                <w:t>N 239-па</w:t>
              </w:r>
            </w:hyperlink>
            <w:r>
              <w:rPr>
                <w:color w:val="392C69"/>
              </w:rPr>
              <w:t xml:space="preserve">, от 18.12.2023 </w:t>
            </w:r>
            <w:hyperlink r:id="rId16">
              <w:r>
                <w:rPr>
                  <w:color w:val="0000FF"/>
                </w:rPr>
                <w:t>N 787-па</w:t>
              </w:r>
            </w:hyperlink>
            <w:r>
              <w:rPr>
                <w:color w:val="392C69"/>
              </w:rPr>
              <w:t>,</w:t>
            </w:r>
          </w:p>
          <w:p w:rsidR="00FD3AAB" w:rsidRDefault="00FD3AAB">
            <w:pPr>
              <w:pStyle w:val="ConsPlusNormal"/>
              <w:jc w:val="center"/>
            </w:pPr>
            <w:r>
              <w:rPr>
                <w:color w:val="392C69"/>
              </w:rPr>
              <w:t xml:space="preserve">от 09.02.2024 </w:t>
            </w:r>
            <w:hyperlink r:id="rId17">
              <w:r>
                <w:rPr>
                  <w:color w:val="0000FF"/>
                </w:rPr>
                <w:t>N 45-па</w:t>
              </w:r>
            </w:hyperlink>
            <w:r>
              <w:rPr>
                <w:color w:val="392C69"/>
              </w:rPr>
              <w:t xml:space="preserve">, от 24.04.2024 </w:t>
            </w:r>
            <w:hyperlink r:id="rId18">
              <w:r>
                <w:rPr>
                  <w:color w:val="0000FF"/>
                </w:rPr>
                <w:t>N 195-па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r>
    </w:tbl>
    <w:p w:rsidR="00FD3AAB" w:rsidRDefault="00FD3AAB">
      <w:pPr>
        <w:pStyle w:val="ConsPlusNormal"/>
      </w:pPr>
    </w:p>
    <w:p w:rsidR="00FD3AAB" w:rsidRDefault="00FD3AAB">
      <w:pPr>
        <w:pStyle w:val="ConsPlusTitle"/>
        <w:jc w:val="center"/>
        <w:outlineLvl w:val="1"/>
      </w:pPr>
      <w:r>
        <w:t>Паспорт</w:t>
      </w:r>
    </w:p>
    <w:p w:rsidR="00FD3AAB" w:rsidRDefault="00FD3AAB">
      <w:pPr>
        <w:pStyle w:val="ConsPlusTitle"/>
        <w:jc w:val="center"/>
      </w:pPr>
      <w:r>
        <w:t>муниципальной программы "Комплексное развитие коммунальной</w:t>
      </w:r>
    </w:p>
    <w:p w:rsidR="00FD3AAB" w:rsidRDefault="00FD3AAB">
      <w:pPr>
        <w:pStyle w:val="ConsPlusTitle"/>
        <w:jc w:val="center"/>
      </w:pPr>
      <w:r>
        <w:t>инфраструктуры Тенькинского муниципального округа</w:t>
      </w:r>
    </w:p>
    <w:p w:rsidR="00FD3AAB" w:rsidRDefault="00FD3AAB">
      <w:pPr>
        <w:pStyle w:val="ConsPlusTitle"/>
        <w:jc w:val="center"/>
      </w:pPr>
      <w:r>
        <w:t>на 2023-2025 годы"</w:t>
      </w:r>
    </w:p>
    <w:p w:rsidR="00FD3AAB" w:rsidRDefault="00FD3A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FD3AAB">
        <w:tc>
          <w:tcPr>
            <w:tcW w:w="2267" w:type="dxa"/>
          </w:tcPr>
          <w:p w:rsidR="00FD3AAB" w:rsidRDefault="00FD3AAB">
            <w:pPr>
              <w:pStyle w:val="ConsPlusNormal"/>
              <w:jc w:val="both"/>
            </w:pPr>
            <w:r>
              <w:t>Наименование муниципальной программы</w:t>
            </w:r>
          </w:p>
        </w:tc>
        <w:tc>
          <w:tcPr>
            <w:tcW w:w="6803" w:type="dxa"/>
          </w:tcPr>
          <w:p w:rsidR="00FD3AAB" w:rsidRDefault="00FD3AAB">
            <w:pPr>
              <w:pStyle w:val="ConsPlusNormal"/>
              <w:jc w:val="both"/>
            </w:pPr>
            <w:r>
              <w:t>Комплексное развитие коммунальной инфраструктуры Тенькинского муниципального округа на 2023-2025 годы</w:t>
            </w:r>
          </w:p>
        </w:tc>
      </w:tr>
      <w:tr w:rsidR="00FD3AAB">
        <w:tc>
          <w:tcPr>
            <w:tcW w:w="2267" w:type="dxa"/>
          </w:tcPr>
          <w:p w:rsidR="00FD3AAB" w:rsidRDefault="00FD3AAB">
            <w:pPr>
              <w:pStyle w:val="ConsPlusNormal"/>
              <w:jc w:val="both"/>
            </w:pPr>
            <w:r>
              <w:t>Цели муниципальной программы</w:t>
            </w:r>
          </w:p>
        </w:tc>
        <w:tc>
          <w:tcPr>
            <w:tcW w:w="6803" w:type="dxa"/>
          </w:tcPr>
          <w:p w:rsidR="00FD3AAB" w:rsidRDefault="00FD3AAB">
            <w:pPr>
              <w:pStyle w:val="ConsPlusNormal"/>
              <w:jc w:val="both"/>
            </w:pPr>
            <w:r>
              <w:t>- повышение комфортности и безопасности проживания населения Тенькинского района за счет развития и модернизации объектов коммунальной инфраструктуры</w:t>
            </w:r>
          </w:p>
        </w:tc>
      </w:tr>
      <w:tr w:rsidR="00FD3AAB">
        <w:tc>
          <w:tcPr>
            <w:tcW w:w="2267" w:type="dxa"/>
          </w:tcPr>
          <w:p w:rsidR="00FD3AAB" w:rsidRDefault="00FD3AAB">
            <w:pPr>
              <w:pStyle w:val="ConsPlusNormal"/>
              <w:jc w:val="both"/>
            </w:pPr>
            <w:r>
              <w:t>Задачи муниципальной программы</w:t>
            </w:r>
          </w:p>
        </w:tc>
        <w:tc>
          <w:tcPr>
            <w:tcW w:w="6803" w:type="dxa"/>
          </w:tcPr>
          <w:p w:rsidR="00FD3AAB" w:rsidRDefault="00FD3AAB">
            <w:pPr>
              <w:pStyle w:val="ConsPlusNormal"/>
              <w:jc w:val="both"/>
            </w:pPr>
            <w:r>
              <w:t>- обновление объектов коммунального комплекса;</w:t>
            </w:r>
          </w:p>
          <w:p w:rsidR="00FD3AAB" w:rsidRDefault="00FD3AAB">
            <w:pPr>
              <w:pStyle w:val="ConsPlusNormal"/>
              <w:jc w:val="both"/>
            </w:pPr>
            <w:r>
              <w:t>- снижение расходов на текущий ремонт объектов коммунального комплекса;</w:t>
            </w:r>
          </w:p>
          <w:p w:rsidR="00FD3AAB" w:rsidRDefault="00FD3AAB">
            <w:pPr>
              <w:pStyle w:val="ConsPlusNormal"/>
              <w:jc w:val="both"/>
            </w:pPr>
            <w:r>
              <w:t>- профилактика аварийности;</w:t>
            </w:r>
          </w:p>
          <w:p w:rsidR="00FD3AAB" w:rsidRDefault="00FD3AAB">
            <w:pPr>
              <w:pStyle w:val="ConsPlusNormal"/>
              <w:jc w:val="both"/>
            </w:pPr>
            <w:r>
              <w:t>- снижение потерь теплоносителя в тепловых сетях</w:t>
            </w:r>
          </w:p>
        </w:tc>
      </w:tr>
      <w:tr w:rsidR="00FD3AAB">
        <w:tc>
          <w:tcPr>
            <w:tcW w:w="2267" w:type="dxa"/>
          </w:tcPr>
          <w:p w:rsidR="00FD3AAB" w:rsidRDefault="00FD3AAB">
            <w:pPr>
              <w:pStyle w:val="ConsPlusNormal"/>
              <w:jc w:val="both"/>
            </w:pPr>
            <w:r>
              <w:t>Ответственный исполнитель муниципальной программы</w:t>
            </w:r>
          </w:p>
        </w:tc>
        <w:tc>
          <w:tcPr>
            <w:tcW w:w="6803" w:type="dxa"/>
          </w:tcPr>
          <w:p w:rsidR="00FD3AAB" w:rsidRDefault="00FD3AAB">
            <w:pPr>
              <w:pStyle w:val="ConsPlusNormal"/>
              <w:jc w:val="both"/>
            </w:pPr>
            <w:r>
              <w:t>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tc>
      </w:tr>
      <w:tr w:rsidR="00FD3AAB">
        <w:tc>
          <w:tcPr>
            <w:tcW w:w="2267" w:type="dxa"/>
          </w:tcPr>
          <w:p w:rsidR="00FD3AAB" w:rsidRDefault="00FD3AAB">
            <w:pPr>
              <w:pStyle w:val="ConsPlusNormal"/>
              <w:jc w:val="both"/>
            </w:pPr>
            <w:r>
              <w:t>Участники муниципальной программы</w:t>
            </w:r>
          </w:p>
        </w:tc>
        <w:tc>
          <w:tcPr>
            <w:tcW w:w="6803" w:type="dxa"/>
          </w:tcPr>
          <w:p w:rsidR="00FD3AAB" w:rsidRDefault="00FD3AAB">
            <w:pPr>
              <w:pStyle w:val="ConsPlusNormal"/>
              <w:jc w:val="both"/>
            </w:pPr>
            <w:r>
              <w:t>- Юридические лица вне зависимости от организационно-правовой формы либо физические лица, определенные в соответствии с действующим законодательством о закупках товаров, работ и услуг</w:t>
            </w:r>
          </w:p>
        </w:tc>
      </w:tr>
      <w:tr w:rsidR="00FD3AAB">
        <w:tc>
          <w:tcPr>
            <w:tcW w:w="2267" w:type="dxa"/>
          </w:tcPr>
          <w:p w:rsidR="00FD3AAB" w:rsidRDefault="00FD3AAB">
            <w:pPr>
              <w:pStyle w:val="ConsPlusNormal"/>
              <w:jc w:val="both"/>
            </w:pPr>
            <w:r>
              <w:t>Подпрограммы муниципальной программы (при наличии)</w:t>
            </w:r>
          </w:p>
        </w:tc>
        <w:tc>
          <w:tcPr>
            <w:tcW w:w="6803" w:type="dxa"/>
          </w:tcPr>
          <w:p w:rsidR="00FD3AAB" w:rsidRDefault="00FD3AAB">
            <w:pPr>
              <w:pStyle w:val="ConsPlusNormal"/>
              <w:jc w:val="both"/>
            </w:pPr>
            <w:r>
              <w:t>Нет</w:t>
            </w:r>
          </w:p>
        </w:tc>
      </w:tr>
      <w:tr w:rsidR="00FD3AAB">
        <w:tc>
          <w:tcPr>
            <w:tcW w:w="2267" w:type="dxa"/>
          </w:tcPr>
          <w:p w:rsidR="00FD3AAB" w:rsidRDefault="00FD3AAB">
            <w:pPr>
              <w:pStyle w:val="ConsPlusNormal"/>
              <w:jc w:val="both"/>
            </w:pPr>
            <w:r>
              <w:t>Целевые показатели муниципальной программы</w:t>
            </w:r>
          </w:p>
        </w:tc>
        <w:tc>
          <w:tcPr>
            <w:tcW w:w="6803" w:type="dxa"/>
          </w:tcPr>
          <w:p w:rsidR="00FD3AAB" w:rsidRDefault="00FD3AAB">
            <w:pPr>
              <w:pStyle w:val="ConsPlusNormal"/>
              <w:jc w:val="both"/>
            </w:pPr>
            <w:r>
              <w:t>- замена ветхих сетей теплоснабжения, водоснабжения, водоотведения;</w:t>
            </w:r>
          </w:p>
          <w:p w:rsidR="00FD3AAB" w:rsidRDefault="00FD3AAB">
            <w:pPr>
              <w:pStyle w:val="ConsPlusNormal"/>
              <w:jc w:val="both"/>
            </w:pPr>
            <w:r>
              <w:t>- готовность котельных к предстоящему отопительному сезону;</w:t>
            </w:r>
          </w:p>
          <w:p w:rsidR="00FD3AAB" w:rsidRDefault="00FD3AAB">
            <w:pPr>
              <w:pStyle w:val="ConsPlusNormal"/>
              <w:jc w:val="both"/>
            </w:pPr>
            <w:r>
              <w:t>- безаварийная работа на объектах коммунального комплекса</w:t>
            </w:r>
          </w:p>
        </w:tc>
      </w:tr>
      <w:tr w:rsidR="00FD3AAB">
        <w:tc>
          <w:tcPr>
            <w:tcW w:w="2267" w:type="dxa"/>
          </w:tcPr>
          <w:p w:rsidR="00FD3AAB" w:rsidRDefault="00FD3AAB">
            <w:pPr>
              <w:pStyle w:val="ConsPlusNormal"/>
              <w:jc w:val="both"/>
            </w:pPr>
            <w:r>
              <w:t>Сроки и этапы реализации муниципальной программы</w:t>
            </w:r>
          </w:p>
        </w:tc>
        <w:tc>
          <w:tcPr>
            <w:tcW w:w="6803" w:type="dxa"/>
          </w:tcPr>
          <w:p w:rsidR="00FD3AAB" w:rsidRDefault="00FD3AAB">
            <w:pPr>
              <w:pStyle w:val="ConsPlusNormal"/>
              <w:jc w:val="both"/>
            </w:pPr>
            <w:r>
              <w:t>2023-2025 годы</w:t>
            </w:r>
          </w:p>
        </w:tc>
      </w:tr>
      <w:tr w:rsidR="00FD3AAB">
        <w:tblPrEx>
          <w:tblBorders>
            <w:insideH w:val="nil"/>
          </w:tblBorders>
        </w:tblPrEx>
        <w:tc>
          <w:tcPr>
            <w:tcW w:w="2267" w:type="dxa"/>
            <w:tcBorders>
              <w:bottom w:val="nil"/>
            </w:tcBorders>
          </w:tcPr>
          <w:p w:rsidR="00FD3AAB" w:rsidRDefault="00FD3AAB">
            <w:pPr>
              <w:pStyle w:val="ConsPlusNormal"/>
              <w:jc w:val="both"/>
            </w:pPr>
            <w:r>
              <w:t xml:space="preserve">Ресурсное обеспечение </w:t>
            </w:r>
            <w:r>
              <w:lastRenderedPageBreak/>
              <w:t>муниципальной программы</w:t>
            </w:r>
          </w:p>
        </w:tc>
        <w:tc>
          <w:tcPr>
            <w:tcW w:w="6803" w:type="dxa"/>
            <w:tcBorders>
              <w:bottom w:val="nil"/>
            </w:tcBorders>
          </w:tcPr>
          <w:p w:rsidR="00FD3AAB" w:rsidRDefault="00FD3AAB">
            <w:pPr>
              <w:pStyle w:val="ConsPlusNormal"/>
              <w:jc w:val="both"/>
            </w:pPr>
            <w:r>
              <w:lastRenderedPageBreak/>
              <w:t>Общий объем финансирования муниципальной программы составляет 115 450,51964 тыс. рублей,</w:t>
            </w:r>
          </w:p>
          <w:p w:rsidR="00FD3AAB" w:rsidRDefault="00FD3AAB">
            <w:pPr>
              <w:pStyle w:val="ConsPlusNormal"/>
              <w:jc w:val="both"/>
            </w:pPr>
            <w:r>
              <w:lastRenderedPageBreak/>
              <w:t>из них по годам:</w:t>
            </w:r>
          </w:p>
          <w:p w:rsidR="00FD3AAB" w:rsidRDefault="00FD3AAB">
            <w:pPr>
              <w:pStyle w:val="ConsPlusNormal"/>
              <w:jc w:val="both"/>
            </w:pPr>
            <w:r>
              <w:t>2023 год - 57 877,82564 тыс. рублей;</w:t>
            </w:r>
          </w:p>
          <w:p w:rsidR="00FD3AAB" w:rsidRDefault="00FD3AAB">
            <w:pPr>
              <w:pStyle w:val="ConsPlusNormal"/>
              <w:jc w:val="both"/>
            </w:pPr>
            <w:r>
              <w:t>2024 год - 40 444,894 тыс. рублей;</w:t>
            </w:r>
          </w:p>
          <w:p w:rsidR="00FD3AAB" w:rsidRDefault="00FD3AAB">
            <w:pPr>
              <w:pStyle w:val="ConsPlusNormal"/>
              <w:jc w:val="both"/>
            </w:pPr>
            <w:r>
              <w:t>2025 год - 17 127,8 тыс. рублей</w:t>
            </w:r>
          </w:p>
        </w:tc>
      </w:tr>
      <w:tr w:rsidR="00FD3AAB">
        <w:tblPrEx>
          <w:tblBorders>
            <w:insideH w:val="nil"/>
          </w:tblBorders>
        </w:tblPrEx>
        <w:tc>
          <w:tcPr>
            <w:tcW w:w="9070" w:type="dxa"/>
            <w:gridSpan w:val="2"/>
            <w:tcBorders>
              <w:top w:val="nil"/>
            </w:tcBorders>
          </w:tcPr>
          <w:p w:rsidR="00FD3AAB" w:rsidRDefault="00FD3AAB">
            <w:pPr>
              <w:pStyle w:val="ConsPlusNormal"/>
              <w:jc w:val="both"/>
            </w:pPr>
            <w:r>
              <w:lastRenderedPageBreak/>
              <w:t xml:space="preserve">(в ред. </w:t>
            </w:r>
            <w:hyperlink r:id="rId19">
              <w:r>
                <w:rPr>
                  <w:color w:val="0000FF"/>
                </w:rPr>
                <w:t>Постановления</w:t>
              </w:r>
            </w:hyperlink>
            <w:r>
              <w:t xml:space="preserve"> администрации Тенькинского муниципального округа Магаданской области от 24.04.2024 N 195-па)</w:t>
            </w:r>
          </w:p>
        </w:tc>
      </w:tr>
      <w:tr w:rsidR="00FD3AAB">
        <w:tc>
          <w:tcPr>
            <w:tcW w:w="2267" w:type="dxa"/>
          </w:tcPr>
          <w:p w:rsidR="00FD3AAB" w:rsidRDefault="00FD3AAB">
            <w:pPr>
              <w:pStyle w:val="ConsPlusNormal"/>
              <w:jc w:val="both"/>
            </w:pPr>
            <w:r>
              <w:t>Ожидаемый социально-экономический результат реализации муниципальной программы</w:t>
            </w:r>
          </w:p>
        </w:tc>
        <w:tc>
          <w:tcPr>
            <w:tcW w:w="6803" w:type="dxa"/>
          </w:tcPr>
          <w:p w:rsidR="00FD3AAB" w:rsidRDefault="00FD3AAB">
            <w:pPr>
              <w:pStyle w:val="ConsPlusNormal"/>
              <w:jc w:val="both"/>
            </w:pPr>
            <w:r>
              <w:t>- снижение уровня износа объектов коммунальной инфраструктуры;</w:t>
            </w:r>
          </w:p>
          <w:p w:rsidR="00FD3AAB" w:rsidRDefault="00FD3AAB">
            <w:pPr>
              <w:pStyle w:val="ConsPlusNormal"/>
              <w:jc w:val="both"/>
            </w:pPr>
            <w:r>
              <w:t>- повышение качества оказываемых услуг;</w:t>
            </w:r>
          </w:p>
          <w:p w:rsidR="00FD3AAB" w:rsidRDefault="00FD3AAB">
            <w:pPr>
              <w:pStyle w:val="ConsPlusNormal"/>
              <w:jc w:val="both"/>
            </w:pPr>
            <w:r>
              <w:t>- улучшение экологической ситуации;</w:t>
            </w:r>
          </w:p>
          <w:p w:rsidR="00FD3AAB" w:rsidRDefault="00FD3AAB">
            <w:pPr>
              <w:pStyle w:val="ConsPlusNormal"/>
              <w:jc w:val="both"/>
            </w:pPr>
            <w:r>
              <w:t>-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p>
        </w:tc>
      </w:tr>
      <w:tr w:rsidR="00FD3AAB">
        <w:tc>
          <w:tcPr>
            <w:tcW w:w="2267" w:type="dxa"/>
          </w:tcPr>
          <w:p w:rsidR="00FD3AAB" w:rsidRDefault="00FD3AAB">
            <w:pPr>
              <w:pStyle w:val="ConsPlusNormal"/>
              <w:jc w:val="both"/>
            </w:pPr>
            <w:r>
              <w:t>Справочно: объем налоговых расходов муниципального образования в рамках реализации муниципальной программы</w:t>
            </w:r>
          </w:p>
        </w:tc>
        <w:tc>
          <w:tcPr>
            <w:tcW w:w="6803" w:type="dxa"/>
          </w:tcPr>
          <w:p w:rsidR="00FD3AAB" w:rsidRDefault="00FD3AAB">
            <w:pPr>
              <w:pStyle w:val="ConsPlusNormal"/>
              <w:jc w:val="both"/>
            </w:pPr>
            <w:r>
              <w:t>Нет</w:t>
            </w:r>
          </w:p>
        </w:tc>
      </w:tr>
    </w:tbl>
    <w:p w:rsidR="00FD3AAB" w:rsidRDefault="00FD3AAB">
      <w:pPr>
        <w:pStyle w:val="ConsPlusNormal"/>
        <w:ind w:firstLine="540"/>
        <w:jc w:val="both"/>
      </w:pPr>
    </w:p>
    <w:p w:rsidR="00FD3AAB" w:rsidRDefault="00FD3AAB">
      <w:pPr>
        <w:pStyle w:val="ConsPlusTitle"/>
        <w:jc w:val="center"/>
        <w:outlineLvl w:val="1"/>
      </w:pPr>
      <w:r>
        <w:t>I. Анализ текущего состояния проблемы с обоснованием</w:t>
      </w:r>
    </w:p>
    <w:p w:rsidR="00FD3AAB" w:rsidRDefault="00FD3AAB">
      <w:pPr>
        <w:pStyle w:val="ConsPlusTitle"/>
        <w:jc w:val="center"/>
      </w:pPr>
      <w:r>
        <w:t>ее решения программным методом</w:t>
      </w:r>
    </w:p>
    <w:p w:rsidR="00FD3AAB" w:rsidRDefault="00FD3AAB">
      <w:pPr>
        <w:pStyle w:val="ConsPlusNormal"/>
        <w:ind w:firstLine="540"/>
        <w:jc w:val="both"/>
      </w:pPr>
    </w:p>
    <w:p w:rsidR="00FD3AAB" w:rsidRDefault="00FD3AAB">
      <w:pPr>
        <w:pStyle w:val="ConsPlusNormal"/>
        <w:ind w:firstLine="540"/>
        <w:jc w:val="both"/>
      </w:pPr>
      <w:r>
        <w:t>За последние годы руководством администрации Тенькинского муниципального округа и организацией, оказывающей коммунальные услуги на территории района, была проделана значительная работа по повышению эффективности систем тепло- и водоснабжения района. Администрацией ежегодно утверждались мероприятия по подготовке объектов коммунальной сферы к отопительным сезонам, предприятием коммунальной сферы проводились работы по замене устаревшего оборудования на котельных.</w:t>
      </w:r>
    </w:p>
    <w:p w:rsidR="00FD3AAB" w:rsidRDefault="00FD3AAB">
      <w:pPr>
        <w:pStyle w:val="ConsPlusNormal"/>
        <w:spacing w:before="220"/>
        <w:ind w:firstLine="540"/>
        <w:jc w:val="both"/>
      </w:pPr>
      <w:r>
        <w:t>Несмотря на активно проводимую работу этого недостаточно для стабильной и качественной работы коммунального комплекса.</w:t>
      </w:r>
    </w:p>
    <w:p w:rsidR="00FD3AAB" w:rsidRDefault="00FD3AAB">
      <w:pPr>
        <w:pStyle w:val="ConsPlusNormal"/>
        <w:spacing w:before="220"/>
        <w:ind w:firstLine="540"/>
        <w:jc w:val="both"/>
      </w:pPr>
      <w:r>
        <w:t>Обеспечение теплоснабжением населения, объектов социальной сферы и прочих потребителей на территории муниципального образования "Тенькинский муниципальный округ Магаданской области" осуществляют 5 котельных, из них 4 котельных работают на твердом топливе (угле) и одна электрокотельная. Теплоснабжение индивидуальных жилых домов, не подключенных к централизованному теплоснабжению, осуществляется от индивидуальных локальных источников тепловой энергии.</w:t>
      </w:r>
    </w:p>
    <w:p w:rsidR="00FD3AAB" w:rsidRDefault="00FD3AAB">
      <w:pPr>
        <w:pStyle w:val="ConsPlusNormal"/>
        <w:spacing w:before="220"/>
        <w:ind w:firstLine="540"/>
        <w:jc w:val="both"/>
      </w:pPr>
      <w:r>
        <w:t>Существующая схема теплоснабжения - двухтрубная, прокладка тепловых сетей подземная и наземная на низких опорах. Оборудование в котельных и магистральные тепловые сети требует обновления, проведения ремонта и замены оборудования.</w:t>
      </w:r>
    </w:p>
    <w:p w:rsidR="00FD3AAB" w:rsidRDefault="00FD3AAB">
      <w:pPr>
        <w:pStyle w:val="ConsPlusNormal"/>
        <w:spacing w:before="220"/>
        <w:ind w:firstLine="540"/>
        <w:jc w:val="both"/>
      </w:pPr>
      <w:r>
        <w:t>Для обеспечения потребителей услугами водоснабжения привлечена организация ООО "Тенька", которая занимается эксплуатацией инженерных сетей водоснабжения на всей территории муниципального образования "Тенькинский муниципальный округ Магаданской области".</w:t>
      </w:r>
    </w:p>
    <w:p w:rsidR="00FD3AAB" w:rsidRDefault="00FD3AAB">
      <w:pPr>
        <w:pStyle w:val="ConsPlusNormal"/>
        <w:spacing w:before="220"/>
        <w:ind w:firstLine="540"/>
        <w:jc w:val="both"/>
      </w:pPr>
      <w:r>
        <w:t xml:space="preserve">Централизованным водоснабжением обеспечены поселки Усть-Омчуг, Мадаун, пос. Омчак мкр-он Молодежный. В пос. Омчак частично водоснабжение населения организовано подвозом </w:t>
      </w:r>
      <w:r>
        <w:lastRenderedPageBreak/>
        <w:t>воды автоцистерной. Система водоснабжения Тенькинского муниципального округа требует обновления, проведения ремонта и замены оборудования.</w:t>
      </w:r>
    </w:p>
    <w:p w:rsidR="00FD3AAB" w:rsidRDefault="00FD3AAB">
      <w:pPr>
        <w:pStyle w:val="ConsPlusNormal"/>
        <w:spacing w:before="220"/>
        <w:ind w:firstLine="540"/>
        <w:jc w:val="both"/>
      </w:pPr>
      <w:r>
        <w:t>Услугами водоотведения обеспечено более 3-х тысяч человек. Протяженность канализационных сетей составляет 7,5 км, с износом более 50% - 3 км. Существующие очистные сооружения в поселке Усть-Омчуг были введены в эксплуатацию в 80-х годах. В других населенных пунктах Тенькинского муниципального округа канализационная система не централизована.</w:t>
      </w:r>
    </w:p>
    <w:p w:rsidR="00FD3AAB" w:rsidRDefault="00FD3AAB">
      <w:pPr>
        <w:pStyle w:val="ConsPlusNormal"/>
        <w:spacing w:before="220"/>
        <w:ind w:firstLine="540"/>
        <w:jc w:val="both"/>
      </w:pPr>
      <w:r>
        <w:t>С момента ввода в эксплуатацию капитальные ремонты на очистных сооружениях в п. Усть-Омчуг и на системе канализации в других поселках района не проводились, оборудование технически и морально изношено, что приводит к загрязнению водных объектов и может привести к возможным вспышкам инфекционных заболеваний. Канализационные очистные сооружения п. Усть-Омчуг требуют капитального ремонта и замены устаревшего оборудования на новое, более усовершенствованное.</w:t>
      </w:r>
    </w:p>
    <w:p w:rsidR="00FD3AAB" w:rsidRDefault="00FD3AAB">
      <w:pPr>
        <w:pStyle w:val="ConsPlusNormal"/>
        <w:spacing w:before="220"/>
        <w:ind w:firstLine="540"/>
        <w:jc w:val="both"/>
      </w:pPr>
      <w:r>
        <w:t xml:space="preserve">В соответствии с Федеральным </w:t>
      </w:r>
      <w:hyperlink r:id="rId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1 января 2015 года организация в границах муниципального округа электро-, тепло-, и водоснабжения населения, водоотведения, снабжения населения топливом, относится к вопросам местного самоуправления. Учитывая, что собственные доходы бюджета муниципального образования "Тенькинский муниципальный округ Магаданской области" не позволяют выделять достаточный объем средств на исполнение этих полномочий, решение проблемы функционирования коммунальной инфраструктуры, улучшения качества жизни населения, предотвращения чрезвычайных ситуаций требует значительных расходов и достаточно длительный временной период.</w:t>
      </w:r>
    </w:p>
    <w:p w:rsidR="00FD3AAB" w:rsidRDefault="00FD3AAB">
      <w:pPr>
        <w:pStyle w:val="ConsPlusNormal"/>
        <w:spacing w:before="220"/>
        <w:ind w:firstLine="540"/>
        <w:jc w:val="both"/>
      </w:pPr>
      <w:r>
        <w:t>Таким образом, проблема модернизации объектов коммунальной инфраструктуры муниципального образования "Тенькинский муниципальный округ Магаданской области" может быть решена только программными методами.</w:t>
      </w:r>
    </w:p>
    <w:p w:rsidR="00FD3AAB" w:rsidRDefault="00FD3AAB">
      <w:pPr>
        <w:pStyle w:val="ConsPlusNormal"/>
        <w:spacing w:before="220"/>
        <w:ind w:firstLine="540"/>
        <w:jc w:val="both"/>
      </w:pPr>
      <w:r>
        <w:t>Проблема не может быть решена в пределах одного финансового года и только лишь за счет средств муниципального образования "Тенькинский муниципальный округ Магаданской области". Большая часть основного и вспомогательного оборудования котельных, очистных сооружений, магистральных сетей тепло-, и сети водоснабжения, канализации имеют высокую степень износа, а где-то и полностью устарели как морально, так и физически, что не позволяет обеспечить стандарты обеспечения населения, прежде всего, а также и других групп потребителей коммунальных услуг. Задачу по ремонту, замене оборудования котельных, тепловых и водопроводных сетей предлагается частично решить в рамках настоящей муниципальной программы (далее - Программа) за счет средств бюджета муниципального образования "Тенькинский муниципальный округ Магаданской области", за счет средств бюджета Магаданской области и внебюджетных источников, в том числе средств предприятий коммунального комплекса Тенькинского муниципального округа.</w:t>
      </w:r>
    </w:p>
    <w:p w:rsidR="00FD3AAB" w:rsidRDefault="00FD3AAB">
      <w:pPr>
        <w:pStyle w:val="ConsPlusNormal"/>
        <w:ind w:firstLine="540"/>
        <w:jc w:val="both"/>
      </w:pPr>
    </w:p>
    <w:p w:rsidR="00FD3AAB" w:rsidRDefault="00FD3AAB">
      <w:pPr>
        <w:pStyle w:val="ConsPlusTitle"/>
        <w:jc w:val="center"/>
        <w:outlineLvl w:val="1"/>
      </w:pPr>
      <w:r>
        <w:t>II. Цели и задачи программы</w:t>
      </w:r>
    </w:p>
    <w:p w:rsidR="00FD3AAB" w:rsidRDefault="00FD3AAB">
      <w:pPr>
        <w:pStyle w:val="ConsPlusNormal"/>
        <w:ind w:firstLine="540"/>
        <w:jc w:val="both"/>
      </w:pPr>
    </w:p>
    <w:p w:rsidR="00FD3AAB" w:rsidRDefault="00FD3AAB">
      <w:pPr>
        <w:pStyle w:val="ConsPlusNormal"/>
        <w:ind w:firstLine="540"/>
        <w:jc w:val="both"/>
      </w:pPr>
      <w:r>
        <w:t>Цель Программы:</w:t>
      </w:r>
    </w:p>
    <w:p w:rsidR="00FD3AAB" w:rsidRDefault="00FD3AAB">
      <w:pPr>
        <w:pStyle w:val="ConsPlusNormal"/>
        <w:spacing w:before="220"/>
        <w:ind w:firstLine="540"/>
        <w:jc w:val="both"/>
      </w:pPr>
      <w:r>
        <w:t>- повышение комфортности и безопасности проживания населения Тенькинского района за счет развития и модернизации объектов коммунальной инфраструктуры.</w:t>
      </w:r>
    </w:p>
    <w:p w:rsidR="00FD3AAB" w:rsidRDefault="00FD3AAB">
      <w:pPr>
        <w:pStyle w:val="ConsPlusNormal"/>
        <w:spacing w:before="220"/>
        <w:ind w:firstLine="540"/>
        <w:jc w:val="both"/>
      </w:pPr>
      <w:r>
        <w:t>Задачи Программы:</w:t>
      </w:r>
    </w:p>
    <w:p w:rsidR="00FD3AAB" w:rsidRDefault="00FD3AAB">
      <w:pPr>
        <w:pStyle w:val="ConsPlusNormal"/>
        <w:spacing w:before="220"/>
        <w:ind w:firstLine="540"/>
        <w:jc w:val="both"/>
      </w:pPr>
      <w:r>
        <w:t>- обновление объектов коммунального комплекса;</w:t>
      </w:r>
    </w:p>
    <w:p w:rsidR="00FD3AAB" w:rsidRDefault="00FD3AAB">
      <w:pPr>
        <w:pStyle w:val="ConsPlusNormal"/>
        <w:spacing w:before="220"/>
        <w:ind w:firstLine="540"/>
        <w:jc w:val="both"/>
      </w:pPr>
      <w:r>
        <w:t>- снижение расходов на текущий ремонт объектов коммунального комплекса;</w:t>
      </w:r>
    </w:p>
    <w:p w:rsidR="00FD3AAB" w:rsidRDefault="00FD3AAB">
      <w:pPr>
        <w:pStyle w:val="ConsPlusNormal"/>
        <w:spacing w:before="220"/>
        <w:ind w:firstLine="540"/>
        <w:jc w:val="both"/>
      </w:pPr>
      <w:r>
        <w:t>- профилактика аварийности;</w:t>
      </w:r>
    </w:p>
    <w:p w:rsidR="00FD3AAB" w:rsidRDefault="00FD3AAB">
      <w:pPr>
        <w:pStyle w:val="ConsPlusNormal"/>
        <w:spacing w:before="220"/>
        <w:ind w:firstLine="540"/>
        <w:jc w:val="both"/>
      </w:pPr>
      <w:r>
        <w:lastRenderedPageBreak/>
        <w:t>- снижение потерь теплоносителя в тепловых сетях.</w:t>
      </w:r>
    </w:p>
    <w:p w:rsidR="00FD3AAB" w:rsidRDefault="00FD3AAB">
      <w:pPr>
        <w:pStyle w:val="ConsPlusNormal"/>
        <w:ind w:firstLine="540"/>
        <w:jc w:val="both"/>
      </w:pPr>
    </w:p>
    <w:p w:rsidR="00FD3AAB" w:rsidRDefault="00FD3AAB">
      <w:pPr>
        <w:pStyle w:val="ConsPlusTitle"/>
        <w:jc w:val="center"/>
        <w:outlineLvl w:val="1"/>
      </w:pPr>
      <w:r>
        <w:t>III. Система программных мероприятий</w:t>
      </w:r>
    </w:p>
    <w:p w:rsidR="00FD3AAB" w:rsidRDefault="00FD3AAB">
      <w:pPr>
        <w:pStyle w:val="ConsPlusNormal"/>
        <w:ind w:firstLine="540"/>
        <w:jc w:val="both"/>
      </w:pPr>
    </w:p>
    <w:p w:rsidR="00FD3AAB" w:rsidRDefault="00FD3AAB">
      <w:pPr>
        <w:pStyle w:val="ConsPlusNormal"/>
        <w:ind w:firstLine="540"/>
        <w:jc w:val="both"/>
      </w:pPr>
      <w:hyperlink w:anchor="P169">
        <w:r>
          <w:rPr>
            <w:color w:val="0000FF"/>
          </w:rPr>
          <w:t>Система</w:t>
        </w:r>
      </w:hyperlink>
      <w:r>
        <w:t xml:space="preserve"> программных мероприятий - полный перечень предусмотренных Программой мероприятий, изложенных в Приложении N 1 к настоящей Программе.</w:t>
      </w:r>
    </w:p>
    <w:p w:rsidR="00FD3AAB" w:rsidRDefault="00FD3AAB">
      <w:pPr>
        <w:pStyle w:val="ConsPlusNormal"/>
        <w:ind w:firstLine="540"/>
        <w:jc w:val="both"/>
      </w:pPr>
    </w:p>
    <w:p w:rsidR="00FD3AAB" w:rsidRDefault="00FD3AAB">
      <w:pPr>
        <w:pStyle w:val="ConsPlusTitle"/>
        <w:jc w:val="center"/>
        <w:outlineLvl w:val="1"/>
      </w:pPr>
      <w:r>
        <w:t>IV. Сроки (этапы) реализации программы</w:t>
      </w:r>
    </w:p>
    <w:p w:rsidR="00FD3AAB" w:rsidRDefault="00FD3AAB">
      <w:pPr>
        <w:pStyle w:val="ConsPlusNormal"/>
        <w:ind w:firstLine="540"/>
        <w:jc w:val="both"/>
      </w:pPr>
    </w:p>
    <w:p w:rsidR="00FD3AAB" w:rsidRDefault="00FD3AAB">
      <w:pPr>
        <w:pStyle w:val="ConsPlusNormal"/>
        <w:ind w:firstLine="540"/>
        <w:jc w:val="both"/>
      </w:pPr>
      <w:r>
        <w:t>Программа реализуется в один этап - 2023-2025 годы, осуществление мероприятий по подготовке к осенне-зимним отопительным периодам 2023-2025 г.</w:t>
      </w:r>
    </w:p>
    <w:p w:rsidR="00FD3AAB" w:rsidRDefault="00FD3AAB">
      <w:pPr>
        <w:pStyle w:val="ConsPlusNormal"/>
        <w:ind w:firstLine="540"/>
        <w:jc w:val="both"/>
      </w:pPr>
    </w:p>
    <w:p w:rsidR="00FD3AAB" w:rsidRDefault="00FD3AAB">
      <w:pPr>
        <w:pStyle w:val="ConsPlusTitle"/>
        <w:jc w:val="center"/>
        <w:outlineLvl w:val="1"/>
      </w:pPr>
      <w:r>
        <w:t>V. Важнейшие целевые показатели</w:t>
      </w:r>
    </w:p>
    <w:p w:rsidR="00FD3AAB" w:rsidRDefault="00FD3AAB">
      <w:pPr>
        <w:pStyle w:val="ConsPlusTitle"/>
        <w:jc w:val="center"/>
      </w:pPr>
      <w:r>
        <w:t>и индикаторы программы</w:t>
      </w:r>
    </w:p>
    <w:p w:rsidR="00FD3AAB" w:rsidRDefault="00FD3AAB">
      <w:pPr>
        <w:pStyle w:val="ConsPlusNormal"/>
        <w:ind w:firstLine="540"/>
        <w:jc w:val="both"/>
      </w:pPr>
    </w:p>
    <w:p w:rsidR="00FD3AAB" w:rsidRDefault="00FD3AAB">
      <w:pPr>
        <w:pStyle w:val="ConsPlusNormal"/>
        <w:ind w:firstLine="540"/>
        <w:jc w:val="both"/>
      </w:pPr>
      <w:r>
        <w:t xml:space="preserve">Целевые показатели и индикаторы - это потенциально достижимые показатели, обеспечивающие количественную и качественную оценку реализации Программы и позволяющие оценить ход ее реализации. Важнейшие целевые показатели и индикаторы изложены в </w:t>
      </w:r>
      <w:hyperlink w:anchor="P251">
        <w:r>
          <w:rPr>
            <w:color w:val="0000FF"/>
          </w:rPr>
          <w:t>Приложении N 2</w:t>
        </w:r>
      </w:hyperlink>
      <w:r>
        <w:t xml:space="preserve"> к настоящей Программе.</w:t>
      </w:r>
    </w:p>
    <w:p w:rsidR="00FD3AAB" w:rsidRDefault="00FD3AAB">
      <w:pPr>
        <w:pStyle w:val="ConsPlusNormal"/>
        <w:ind w:firstLine="540"/>
        <w:jc w:val="both"/>
      </w:pPr>
    </w:p>
    <w:p w:rsidR="00FD3AAB" w:rsidRDefault="00FD3AAB">
      <w:pPr>
        <w:pStyle w:val="ConsPlusTitle"/>
        <w:jc w:val="center"/>
        <w:outlineLvl w:val="1"/>
      </w:pPr>
      <w:r>
        <w:t>VI. Правовое обеспечение программы</w:t>
      </w:r>
    </w:p>
    <w:p w:rsidR="00FD3AAB" w:rsidRDefault="00FD3AAB">
      <w:pPr>
        <w:pStyle w:val="ConsPlusNormal"/>
        <w:ind w:firstLine="540"/>
        <w:jc w:val="both"/>
      </w:pPr>
    </w:p>
    <w:p w:rsidR="00FD3AAB" w:rsidRDefault="00FD3AAB">
      <w:pPr>
        <w:pStyle w:val="ConsPlusNormal"/>
        <w:ind w:firstLine="540"/>
        <w:jc w:val="both"/>
      </w:pPr>
      <w:r>
        <w:t xml:space="preserve">Перечень правовых актов необходимых для достижения целей и задач Программы, подлежащих разработке и утверждению, приведен в </w:t>
      </w:r>
      <w:hyperlink w:anchor="P309">
        <w:r>
          <w:rPr>
            <w:color w:val="0000FF"/>
          </w:rPr>
          <w:t>Приложении N 3</w:t>
        </w:r>
      </w:hyperlink>
      <w:r>
        <w:t xml:space="preserve"> к настоящей Программе.</w:t>
      </w:r>
    </w:p>
    <w:p w:rsidR="00FD3AAB" w:rsidRDefault="00FD3AAB">
      <w:pPr>
        <w:pStyle w:val="ConsPlusNormal"/>
        <w:ind w:firstLine="540"/>
        <w:jc w:val="both"/>
      </w:pPr>
    </w:p>
    <w:p w:rsidR="00FD3AAB" w:rsidRDefault="00FD3AAB">
      <w:pPr>
        <w:pStyle w:val="ConsPlusTitle"/>
        <w:jc w:val="center"/>
        <w:outlineLvl w:val="1"/>
      </w:pPr>
      <w:r>
        <w:t>VI. Ресурсное обеспечение программы</w:t>
      </w:r>
    </w:p>
    <w:p w:rsidR="00FD3AAB" w:rsidRDefault="00FD3AAB">
      <w:pPr>
        <w:pStyle w:val="ConsPlusNormal"/>
        <w:ind w:firstLine="540"/>
        <w:jc w:val="both"/>
      </w:pPr>
    </w:p>
    <w:p w:rsidR="00FD3AAB" w:rsidRDefault="00FD3AAB">
      <w:pPr>
        <w:pStyle w:val="ConsPlusNormal"/>
        <w:ind w:firstLine="540"/>
        <w:jc w:val="both"/>
      </w:pPr>
      <w:r>
        <w:t>Финансирование мероприятий Программы осуществляется за счет средств бюджета муниципального образования "Тенькинский муниципальный округ Магаданской области", за счет средств бюджета Магаданской области и внебюджетных источников, в том числе средств предприятий коммунального комплекса Тенькинского муниципального округа.</w:t>
      </w:r>
    </w:p>
    <w:p w:rsidR="00FD3AAB" w:rsidRDefault="00FD3AAB">
      <w:pPr>
        <w:pStyle w:val="ConsPlusNormal"/>
        <w:spacing w:before="220"/>
        <w:ind w:firstLine="540"/>
        <w:jc w:val="both"/>
      </w:pPr>
      <w:r>
        <w:t>Объем финансирования Программы подлежит корректировке, исходя из реальных возможностей бюджета на очередной финансовый год.</w:t>
      </w:r>
    </w:p>
    <w:p w:rsidR="00FD3AAB" w:rsidRDefault="00FD3AAB">
      <w:pPr>
        <w:pStyle w:val="ConsPlusNormal"/>
        <w:spacing w:before="220"/>
        <w:ind w:firstLine="540"/>
        <w:jc w:val="both"/>
      </w:pPr>
      <w:r>
        <w:t xml:space="preserve">Источники, структура и объемы финансирования мероприятий Программы изложены в </w:t>
      </w:r>
      <w:hyperlink w:anchor="P350">
        <w:r>
          <w:rPr>
            <w:color w:val="0000FF"/>
          </w:rPr>
          <w:t>Приложении N 4</w:t>
        </w:r>
      </w:hyperlink>
      <w:r>
        <w:t xml:space="preserve"> к настоящей Программе.</w:t>
      </w:r>
    </w:p>
    <w:p w:rsidR="00FD3AAB" w:rsidRDefault="00FD3AAB">
      <w:pPr>
        <w:pStyle w:val="ConsPlusNormal"/>
        <w:ind w:firstLine="540"/>
        <w:jc w:val="both"/>
      </w:pPr>
    </w:p>
    <w:p w:rsidR="00FD3AAB" w:rsidRDefault="00FD3AAB">
      <w:pPr>
        <w:pStyle w:val="ConsPlusTitle"/>
        <w:jc w:val="center"/>
        <w:outlineLvl w:val="1"/>
      </w:pPr>
      <w:r>
        <w:t>VII. Система управления программой</w:t>
      </w:r>
    </w:p>
    <w:p w:rsidR="00FD3AAB" w:rsidRDefault="00FD3AAB">
      <w:pPr>
        <w:pStyle w:val="ConsPlusNormal"/>
        <w:ind w:firstLine="540"/>
        <w:jc w:val="both"/>
      </w:pPr>
    </w:p>
    <w:p w:rsidR="00FD3AAB" w:rsidRDefault="00FD3AAB">
      <w:pPr>
        <w:pStyle w:val="ConsPlusNormal"/>
        <w:ind w:firstLine="540"/>
        <w:jc w:val="both"/>
      </w:pPr>
      <w:r>
        <w:t>Реализация Программы осуществляется администрацией Тенькинского муниципального округа Магаданской области, организациями коммунального комплекса, подрядными организациями, привлекаемыми к выполнению работ по реализации программных мероприятий на договорной основе в соответствии с действующим законодательством.</w:t>
      </w:r>
    </w:p>
    <w:p w:rsidR="00FD3AAB" w:rsidRDefault="00FD3AAB">
      <w:pPr>
        <w:pStyle w:val="ConsPlusNormal"/>
        <w:spacing w:before="220"/>
        <w:ind w:firstLine="540"/>
        <w:jc w:val="both"/>
      </w:pPr>
      <w:r>
        <w:t>Ответственный исполнитель осуществляет:</w:t>
      </w:r>
    </w:p>
    <w:p w:rsidR="00FD3AAB" w:rsidRDefault="00FD3AAB">
      <w:pPr>
        <w:pStyle w:val="ConsPlusNormal"/>
        <w:spacing w:before="220"/>
        <w:ind w:firstLine="540"/>
        <w:jc w:val="both"/>
      </w:pPr>
      <w:r>
        <w:t>- контроль расходование средств на реализацию Программы;</w:t>
      </w:r>
    </w:p>
    <w:p w:rsidR="00FD3AAB" w:rsidRDefault="00FD3AAB">
      <w:pPr>
        <w:pStyle w:val="ConsPlusNormal"/>
        <w:spacing w:before="220"/>
        <w:ind w:firstLine="540"/>
        <w:jc w:val="both"/>
      </w:pPr>
      <w:r>
        <w:t>- привлечение средств на развитие коммунальной инфраструктуры из внебюджетных источников;</w:t>
      </w:r>
    </w:p>
    <w:p w:rsidR="00FD3AAB" w:rsidRDefault="00FD3AAB">
      <w:pPr>
        <w:pStyle w:val="ConsPlusNormal"/>
        <w:spacing w:before="220"/>
        <w:ind w:firstLine="540"/>
        <w:jc w:val="both"/>
      </w:pPr>
      <w:r>
        <w:t>- контролирует целевое расходование средств на реализацию Программы.</w:t>
      </w:r>
    </w:p>
    <w:p w:rsidR="00FD3AAB" w:rsidRDefault="00FD3AAB">
      <w:pPr>
        <w:pStyle w:val="ConsPlusNormal"/>
        <w:spacing w:before="220"/>
        <w:ind w:firstLine="540"/>
        <w:jc w:val="both"/>
      </w:pPr>
      <w:r>
        <w:t xml:space="preserve">Исполнителями мероприятий Программы являются юридические лица вне зависимости от </w:t>
      </w:r>
      <w:r>
        <w:lastRenderedPageBreak/>
        <w:t>организационно-правовой формы либо физические лица, определенные в соответствии с действующим законодательством о закупках товаров, работ и услуг.</w:t>
      </w:r>
    </w:p>
    <w:p w:rsidR="00FD3AAB" w:rsidRDefault="00FD3AAB">
      <w:pPr>
        <w:pStyle w:val="ConsPlusNormal"/>
        <w:spacing w:before="220"/>
        <w:ind w:firstLine="540"/>
        <w:jc w:val="both"/>
      </w:pPr>
      <w:r>
        <w:t xml:space="preserve">Ответственный исполнитель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21">
        <w:r>
          <w:rPr>
            <w:color w:val="0000FF"/>
          </w:rPr>
          <w:t>постановлением</w:t>
        </w:r>
      </w:hyperlink>
      <w:r>
        <w:t xml:space="preserve"> администрации Тенькинского муниципального округа Магаданской области от 24.02.2016 N 120-па "Об утверждении Порядка принятия решений о разработке муниципальных программ, их формировании и реализации" и </w:t>
      </w:r>
      <w:hyperlink r:id="rId22">
        <w:r>
          <w:rPr>
            <w:color w:val="0000FF"/>
          </w:rPr>
          <w:t>постановлением</w:t>
        </w:r>
      </w:hyperlink>
      <w:r>
        <w:t xml:space="preserve"> администрации Тенькинского района Магаданской области от 02.11.2010 N 295-па "Об утверждении Порядка оценки эффективности реализации муниципальных программ".</w:t>
      </w:r>
    </w:p>
    <w:p w:rsidR="00FD3AAB" w:rsidRDefault="00FD3AAB">
      <w:pPr>
        <w:pStyle w:val="ConsPlusNormal"/>
        <w:ind w:firstLine="540"/>
        <w:jc w:val="both"/>
      </w:pPr>
    </w:p>
    <w:p w:rsidR="00FD3AAB" w:rsidRDefault="00FD3AAB">
      <w:pPr>
        <w:pStyle w:val="ConsPlusTitle"/>
        <w:jc w:val="center"/>
        <w:outlineLvl w:val="1"/>
      </w:pPr>
      <w:r>
        <w:t>VIII. Ожидаемые социально-экономические</w:t>
      </w:r>
    </w:p>
    <w:p w:rsidR="00FD3AAB" w:rsidRDefault="00FD3AAB">
      <w:pPr>
        <w:pStyle w:val="ConsPlusTitle"/>
        <w:jc w:val="center"/>
      </w:pPr>
      <w:r>
        <w:t>результаты программы</w:t>
      </w:r>
    </w:p>
    <w:p w:rsidR="00FD3AAB" w:rsidRDefault="00FD3AAB">
      <w:pPr>
        <w:pStyle w:val="ConsPlusNormal"/>
        <w:ind w:firstLine="540"/>
        <w:jc w:val="both"/>
      </w:pPr>
    </w:p>
    <w:p w:rsidR="00FD3AAB" w:rsidRDefault="00FD3AAB">
      <w:pPr>
        <w:pStyle w:val="ConsPlusNormal"/>
        <w:ind w:firstLine="540"/>
        <w:jc w:val="both"/>
      </w:pPr>
      <w:r>
        <w:t>- снижение уровня износа объектов коммунальной инфраструктуры;</w:t>
      </w:r>
    </w:p>
    <w:p w:rsidR="00FD3AAB" w:rsidRDefault="00FD3AAB">
      <w:pPr>
        <w:pStyle w:val="ConsPlusNormal"/>
        <w:spacing w:before="220"/>
        <w:ind w:firstLine="540"/>
        <w:jc w:val="both"/>
      </w:pPr>
      <w:r>
        <w:t>- повышение качества оказываемых услуг;</w:t>
      </w:r>
    </w:p>
    <w:p w:rsidR="00FD3AAB" w:rsidRDefault="00FD3AAB">
      <w:pPr>
        <w:pStyle w:val="ConsPlusNormal"/>
        <w:spacing w:before="220"/>
        <w:ind w:firstLine="540"/>
        <w:jc w:val="both"/>
      </w:pPr>
      <w:r>
        <w:t>- улучшение экологической ситуации;</w:t>
      </w:r>
    </w:p>
    <w:p w:rsidR="00FD3AAB" w:rsidRDefault="00FD3AAB">
      <w:pPr>
        <w:pStyle w:val="ConsPlusNormal"/>
        <w:spacing w:before="220"/>
        <w:ind w:firstLine="540"/>
        <w:jc w:val="both"/>
      </w:pPr>
      <w:r>
        <w:t>-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p>
    <w:p w:rsidR="00FD3AAB" w:rsidRDefault="00FD3AAB">
      <w:pPr>
        <w:pStyle w:val="ConsPlusNormal"/>
        <w:ind w:firstLine="540"/>
        <w:jc w:val="both"/>
      </w:pPr>
    </w:p>
    <w:p w:rsidR="00FD3AAB" w:rsidRDefault="00FD3AAB">
      <w:pPr>
        <w:pStyle w:val="ConsPlusTitle"/>
        <w:jc w:val="center"/>
        <w:outlineLvl w:val="1"/>
      </w:pPr>
      <w:r>
        <w:t>IX. План мероприятий программы</w:t>
      </w:r>
    </w:p>
    <w:p w:rsidR="00FD3AAB" w:rsidRDefault="00FD3AAB">
      <w:pPr>
        <w:pStyle w:val="ConsPlusNormal"/>
        <w:ind w:firstLine="540"/>
        <w:jc w:val="both"/>
      </w:pPr>
    </w:p>
    <w:p w:rsidR="00FD3AAB" w:rsidRDefault="00FD3AAB">
      <w:pPr>
        <w:pStyle w:val="ConsPlusNormal"/>
        <w:ind w:firstLine="540"/>
        <w:jc w:val="both"/>
      </w:pPr>
      <w:r>
        <w:t xml:space="preserve">Организационный план по реализации мероприятий на 2023-2025 годы представлен в </w:t>
      </w:r>
      <w:hyperlink w:anchor="P402">
        <w:r>
          <w:rPr>
            <w:color w:val="0000FF"/>
          </w:rPr>
          <w:t>Приложении N 5</w:t>
        </w:r>
      </w:hyperlink>
      <w:r>
        <w:t xml:space="preserve"> к настоящей Программе.</w:t>
      </w:r>
    </w:p>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right"/>
        <w:outlineLvl w:val="1"/>
      </w:pPr>
      <w:r>
        <w:t>Приложение N 1</w:t>
      </w:r>
    </w:p>
    <w:p w:rsidR="00FD3AAB" w:rsidRDefault="00FD3AAB">
      <w:pPr>
        <w:pStyle w:val="ConsPlusNormal"/>
        <w:jc w:val="right"/>
      </w:pPr>
      <w:r>
        <w:t>к муниципальной программе</w:t>
      </w:r>
    </w:p>
    <w:p w:rsidR="00FD3AAB" w:rsidRDefault="00FD3AAB">
      <w:pPr>
        <w:pStyle w:val="ConsPlusNormal"/>
        <w:jc w:val="right"/>
      </w:pPr>
      <w:r>
        <w:t>"Комплексное развитие</w:t>
      </w:r>
    </w:p>
    <w:p w:rsidR="00FD3AAB" w:rsidRDefault="00FD3AAB">
      <w:pPr>
        <w:pStyle w:val="ConsPlusNormal"/>
        <w:jc w:val="right"/>
      </w:pPr>
      <w:r>
        <w:t>коммунальной инфраструктуры</w:t>
      </w:r>
    </w:p>
    <w:p w:rsidR="00FD3AAB" w:rsidRDefault="00FD3AAB">
      <w:pPr>
        <w:pStyle w:val="ConsPlusNormal"/>
        <w:jc w:val="right"/>
      </w:pPr>
      <w:r>
        <w:t>Тенькинского муниципального округа</w:t>
      </w:r>
    </w:p>
    <w:p w:rsidR="00FD3AAB" w:rsidRDefault="00FD3AAB">
      <w:pPr>
        <w:pStyle w:val="ConsPlusNormal"/>
        <w:jc w:val="right"/>
      </w:pPr>
      <w:r>
        <w:t>на 2023-2025 годы"</w:t>
      </w:r>
    </w:p>
    <w:p w:rsidR="00FD3AAB" w:rsidRDefault="00FD3AAB">
      <w:pPr>
        <w:pStyle w:val="ConsPlusNormal"/>
        <w:jc w:val="center"/>
      </w:pPr>
    </w:p>
    <w:p w:rsidR="00FD3AAB" w:rsidRDefault="00FD3AAB">
      <w:pPr>
        <w:pStyle w:val="ConsPlusTitle"/>
        <w:jc w:val="center"/>
      </w:pPr>
      <w:bookmarkStart w:id="1" w:name="P169"/>
      <w:bookmarkEnd w:id="1"/>
      <w:r>
        <w:t>СИСТЕМА ПРОГРАММНЫХ МЕРОПРИЯТИЙ МУНИЦИПАЛЬНОЙ ПРОГРАММЫ</w:t>
      </w:r>
    </w:p>
    <w:p w:rsidR="00FD3AAB" w:rsidRDefault="00FD3AAB">
      <w:pPr>
        <w:pStyle w:val="ConsPlusTitle"/>
        <w:jc w:val="center"/>
      </w:pPr>
      <w:r>
        <w:t>"КОМПЛЕКСНОЕ РАЗВИТИЕ КОММУНАЛЬНОЙ ИНФРАСТРУКТУРЫ</w:t>
      </w:r>
    </w:p>
    <w:p w:rsidR="00FD3AAB" w:rsidRDefault="00FD3AAB">
      <w:pPr>
        <w:pStyle w:val="ConsPlusTitle"/>
        <w:jc w:val="center"/>
      </w:pPr>
      <w:r>
        <w:t>ТЕНЬКИНСКОГО МУНИЦИПАЛЬНОГО ОКРУГА НА 2023-2025 ГОДЫ"</w:t>
      </w:r>
    </w:p>
    <w:p w:rsidR="00FD3AAB" w:rsidRDefault="00FD3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AAB" w:rsidRDefault="00FD3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AAB" w:rsidRDefault="00FD3AAB">
            <w:pPr>
              <w:pStyle w:val="ConsPlusNormal"/>
              <w:jc w:val="center"/>
            </w:pPr>
            <w:r>
              <w:rPr>
                <w:color w:val="392C69"/>
              </w:rPr>
              <w:t>Список изменяющих документов</w:t>
            </w:r>
          </w:p>
          <w:p w:rsidR="00FD3AAB" w:rsidRDefault="00FD3AAB">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w:t>
            </w:r>
          </w:p>
          <w:p w:rsidR="00FD3AAB" w:rsidRDefault="00FD3AAB">
            <w:pPr>
              <w:pStyle w:val="ConsPlusNormal"/>
              <w:jc w:val="center"/>
            </w:pPr>
            <w:r>
              <w:rPr>
                <w:color w:val="392C69"/>
              </w:rPr>
              <w:t>Тенькинского муниципального округа Магаданской области</w:t>
            </w:r>
          </w:p>
          <w:p w:rsidR="00FD3AAB" w:rsidRDefault="00FD3AAB">
            <w:pPr>
              <w:pStyle w:val="ConsPlusNormal"/>
              <w:jc w:val="center"/>
            </w:pPr>
            <w:r>
              <w:rPr>
                <w:color w:val="392C69"/>
              </w:rPr>
              <w:t>от 24.04.2024 N 195-па)</w:t>
            </w: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r>
    </w:tbl>
    <w:p w:rsidR="00FD3AAB" w:rsidRDefault="00FD3AAB">
      <w:pPr>
        <w:pStyle w:val="ConsPlusNormal"/>
        <w:ind w:firstLine="540"/>
        <w:jc w:val="both"/>
      </w:pPr>
    </w:p>
    <w:p w:rsidR="00FD3AAB" w:rsidRDefault="00FD3AAB">
      <w:pPr>
        <w:pStyle w:val="ConsPlusNormal"/>
        <w:sectPr w:rsidR="00FD3AAB" w:rsidSect="00FC63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134"/>
        <w:gridCol w:w="1417"/>
        <w:gridCol w:w="1585"/>
        <w:gridCol w:w="1560"/>
        <w:gridCol w:w="1474"/>
        <w:gridCol w:w="1210"/>
        <w:gridCol w:w="1428"/>
      </w:tblGrid>
      <w:tr w:rsidR="00FD3AAB">
        <w:tc>
          <w:tcPr>
            <w:tcW w:w="567" w:type="dxa"/>
            <w:vMerge w:val="restart"/>
          </w:tcPr>
          <w:p w:rsidR="00FD3AAB" w:rsidRDefault="00FD3AAB">
            <w:pPr>
              <w:pStyle w:val="ConsPlusNormal"/>
              <w:jc w:val="center"/>
            </w:pPr>
            <w:r>
              <w:lastRenderedPageBreak/>
              <w:t>N п/п</w:t>
            </w:r>
          </w:p>
        </w:tc>
        <w:tc>
          <w:tcPr>
            <w:tcW w:w="2835" w:type="dxa"/>
            <w:vMerge w:val="restart"/>
          </w:tcPr>
          <w:p w:rsidR="00FD3AAB" w:rsidRDefault="00FD3AAB">
            <w:pPr>
              <w:pStyle w:val="ConsPlusNormal"/>
              <w:jc w:val="center"/>
            </w:pPr>
            <w:r>
              <w:t>Наименование мероприятия</w:t>
            </w:r>
          </w:p>
        </w:tc>
        <w:tc>
          <w:tcPr>
            <w:tcW w:w="1134" w:type="dxa"/>
            <w:vMerge w:val="restart"/>
          </w:tcPr>
          <w:p w:rsidR="00FD3AAB" w:rsidRDefault="00FD3AAB">
            <w:pPr>
              <w:pStyle w:val="ConsPlusNormal"/>
              <w:jc w:val="center"/>
            </w:pPr>
            <w:r>
              <w:t>Исполнитель</w:t>
            </w:r>
          </w:p>
        </w:tc>
        <w:tc>
          <w:tcPr>
            <w:tcW w:w="1417" w:type="dxa"/>
            <w:vMerge w:val="restart"/>
          </w:tcPr>
          <w:p w:rsidR="00FD3AAB" w:rsidRDefault="00FD3AAB">
            <w:pPr>
              <w:pStyle w:val="ConsPlusNormal"/>
              <w:jc w:val="center"/>
            </w:pPr>
            <w:r>
              <w:t>Срок реализации</w:t>
            </w:r>
          </w:p>
        </w:tc>
        <w:tc>
          <w:tcPr>
            <w:tcW w:w="5829" w:type="dxa"/>
            <w:gridSpan w:val="4"/>
          </w:tcPr>
          <w:p w:rsidR="00FD3AAB" w:rsidRDefault="00FD3AAB">
            <w:pPr>
              <w:pStyle w:val="ConsPlusNormal"/>
              <w:jc w:val="center"/>
            </w:pPr>
            <w:r>
              <w:t>Стоимость мероприятия, тыс. руб.</w:t>
            </w:r>
          </w:p>
        </w:tc>
        <w:tc>
          <w:tcPr>
            <w:tcW w:w="1428" w:type="dxa"/>
            <w:vMerge w:val="restart"/>
          </w:tcPr>
          <w:p w:rsidR="00FD3AAB" w:rsidRDefault="00FD3AAB">
            <w:pPr>
              <w:pStyle w:val="ConsPlusNormal"/>
              <w:jc w:val="center"/>
            </w:pPr>
            <w:r>
              <w:t>Источник финансирования</w:t>
            </w:r>
          </w:p>
        </w:tc>
      </w:tr>
      <w:tr w:rsidR="00FD3AAB">
        <w:tc>
          <w:tcPr>
            <w:tcW w:w="567" w:type="dxa"/>
            <w:vMerge/>
          </w:tcPr>
          <w:p w:rsidR="00FD3AAB" w:rsidRDefault="00FD3AAB">
            <w:pPr>
              <w:pStyle w:val="ConsPlusNormal"/>
            </w:pPr>
          </w:p>
        </w:tc>
        <w:tc>
          <w:tcPr>
            <w:tcW w:w="2835" w:type="dxa"/>
            <w:vMerge/>
          </w:tcPr>
          <w:p w:rsidR="00FD3AAB" w:rsidRDefault="00FD3AAB">
            <w:pPr>
              <w:pStyle w:val="ConsPlusNormal"/>
            </w:pPr>
          </w:p>
        </w:tc>
        <w:tc>
          <w:tcPr>
            <w:tcW w:w="1134" w:type="dxa"/>
            <w:vMerge/>
          </w:tcPr>
          <w:p w:rsidR="00FD3AAB" w:rsidRDefault="00FD3AAB">
            <w:pPr>
              <w:pStyle w:val="ConsPlusNormal"/>
            </w:pPr>
          </w:p>
        </w:tc>
        <w:tc>
          <w:tcPr>
            <w:tcW w:w="1417" w:type="dxa"/>
            <w:vMerge/>
          </w:tcPr>
          <w:p w:rsidR="00FD3AAB" w:rsidRDefault="00FD3AAB">
            <w:pPr>
              <w:pStyle w:val="ConsPlusNormal"/>
            </w:pPr>
          </w:p>
        </w:tc>
        <w:tc>
          <w:tcPr>
            <w:tcW w:w="1585" w:type="dxa"/>
            <w:vMerge w:val="restart"/>
          </w:tcPr>
          <w:p w:rsidR="00FD3AAB" w:rsidRDefault="00FD3AAB">
            <w:pPr>
              <w:pStyle w:val="ConsPlusNormal"/>
              <w:jc w:val="center"/>
            </w:pPr>
            <w:r>
              <w:t>всего</w:t>
            </w:r>
          </w:p>
        </w:tc>
        <w:tc>
          <w:tcPr>
            <w:tcW w:w="4244" w:type="dxa"/>
            <w:gridSpan w:val="3"/>
          </w:tcPr>
          <w:p w:rsidR="00FD3AAB" w:rsidRDefault="00FD3AAB">
            <w:pPr>
              <w:pStyle w:val="ConsPlusNormal"/>
              <w:jc w:val="center"/>
            </w:pPr>
            <w:r>
              <w:t>в т.ч. по годам</w:t>
            </w:r>
          </w:p>
        </w:tc>
        <w:tc>
          <w:tcPr>
            <w:tcW w:w="1428" w:type="dxa"/>
            <w:vMerge/>
          </w:tcPr>
          <w:p w:rsidR="00FD3AAB" w:rsidRDefault="00FD3AAB">
            <w:pPr>
              <w:pStyle w:val="ConsPlusNormal"/>
            </w:pPr>
          </w:p>
        </w:tc>
      </w:tr>
      <w:tr w:rsidR="00FD3AAB">
        <w:tc>
          <w:tcPr>
            <w:tcW w:w="567" w:type="dxa"/>
            <w:vMerge/>
          </w:tcPr>
          <w:p w:rsidR="00FD3AAB" w:rsidRDefault="00FD3AAB">
            <w:pPr>
              <w:pStyle w:val="ConsPlusNormal"/>
            </w:pPr>
          </w:p>
        </w:tc>
        <w:tc>
          <w:tcPr>
            <w:tcW w:w="2835" w:type="dxa"/>
            <w:vMerge/>
          </w:tcPr>
          <w:p w:rsidR="00FD3AAB" w:rsidRDefault="00FD3AAB">
            <w:pPr>
              <w:pStyle w:val="ConsPlusNormal"/>
            </w:pPr>
          </w:p>
        </w:tc>
        <w:tc>
          <w:tcPr>
            <w:tcW w:w="1134" w:type="dxa"/>
            <w:vMerge/>
          </w:tcPr>
          <w:p w:rsidR="00FD3AAB" w:rsidRDefault="00FD3AAB">
            <w:pPr>
              <w:pStyle w:val="ConsPlusNormal"/>
            </w:pPr>
          </w:p>
        </w:tc>
        <w:tc>
          <w:tcPr>
            <w:tcW w:w="1417" w:type="dxa"/>
            <w:vMerge/>
          </w:tcPr>
          <w:p w:rsidR="00FD3AAB" w:rsidRDefault="00FD3AAB">
            <w:pPr>
              <w:pStyle w:val="ConsPlusNormal"/>
            </w:pPr>
          </w:p>
        </w:tc>
        <w:tc>
          <w:tcPr>
            <w:tcW w:w="1585" w:type="dxa"/>
            <w:vMerge/>
          </w:tcPr>
          <w:p w:rsidR="00FD3AAB" w:rsidRDefault="00FD3AAB">
            <w:pPr>
              <w:pStyle w:val="ConsPlusNormal"/>
            </w:pPr>
          </w:p>
        </w:tc>
        <w:tc>
          <w:tcPr>
            <w:tcW w:w="1560" w:type="dxa"/>
          </w:tcPr>
          <w:p w:rsidR="00FD3AAB" w:rsidRDefault="00FD3AAB">
            <w:pPr>
              <w:pStyle w:val="ConsPlusNormal"/>
              <w:jc w:val="center"/>
            </w:pPr>
            <w:r>
              <w:t>2023</w:t>
            </w:r>
          </w:p>
        </w:tc>
        <w:tc>
          <w:tcPr>
            <w:tcW w:w="1474" w:type="dxa"/>
          </w:tcPr>
          <w:p w:rsidR="00FD3AAB" w:rsidRDefault="00FD3AAB">
            <w:pPr>
              <w:pStyle w:val="ConsPlusNormal"/>
              <w:jc w:val="center"/>
            </w:pPr>
            <w:r>
              <w:t>2024</w:t>
            </w:r>
          </w:p>
        </w:tc>
        <w:tc>
          <w:tcPr>
            <w:tcW w:w="1210" w:type="dxa"/>
          </w:tcPr>
          <w:p w:rsidR="00FD3AAB" w:rsidRDefault="00FD3AAB">
            <w:pPr>
              <w:pStyle w:val="ConsPlusNormal"/>
              <w:jc w:val="center"/>
            </w:pPr>
            <w:r>
              <w:t>2025</w:t>
            </w:r>
          </w:p>
        </w:tc>
        <w:tc>
          <w:tcPr>
            <w:tcW w:w="1428" w:type="dxa"/>
            <w:vMerge/>
          </w:tcPr>
          <w:p w:rsidR="00FD3AAB" w:rsidRDefault="00FD3AAB">
            <w:pPr>
              <w:pStyle w:val="ConsPlusNormal"/>
            </w:pPr>
          </w:p>
        </w:tc>
      </w:tr>
      <w:tr w:rsidR="00FD3AAB">
        <w:tc>
          <w:tcPr>
            <w:tcW w:w="567" w:type="dxa"/>
          </w:tcPr>
          <w:p w:rsidR="00FD3AAB" w:rsidRDefault="00FD3AAB">
            <w:pPr>
              <w:pStyle w:val="ConsPlusNormal"/>
              <w:jc w:val="center"/>
            </w:pPr>
            <w:r>
              <w:t>1</w:t>
            </w:r>
          </w:p>
        </w:tc>
        <w:tc>
          <w:tcPr>
            <w:tcW w:w="2835" w:type="dxa"/>
          </w:tcPr>
          <w:p w:rsidR="00FD3AAB" w:rsidRDefault="00FD3AAB">
            <w:pPr>
              <w:pStyle w:val="ConsPlusNormal"/>
              <w:jc w:val="center"/>
            </w:pPr>
            <w:r>
              <w:t>2</w:t>
            </w:r>
          </w:p>
        </w:tc>
        <w:tc>
          <w:tcPr>
            <w:tcW w:w="1134" w:type="dxa"/>
          </w:tcPr>
          <w:p w:rsidR="00FD3AAB" w:rsidRDefault="00FD3AAB">
            <w:pPr>
              <w:pStyle w:val="ConsPlusNormal"/>
              <w:jc w:val="center"/>
            </w:pPr>
            <w:r>
              <w:t>3</w:t>
            </w:r>
          </w:p>
        </w:tc>
        <w:tc>
          <w:tcPr>
            <w:tcW w:w="1417" w:type="dxa"/>
          </w:tcPr>
          <w:p w:rsidR="00FD3AAB" w:rsidRDefault="00FD3AAB">
            <w:pPr>
              <w:pStyle w:val="ConsPlusNormal"/>
              <w:jc w:val="center"/>
            </w:pPr>
            <w:r>
              <w:t>4</w:t>
            </w:r>
          </w:p>
        </w:tc>
        <w:tc>
          <w:tcPr>
            <w:tcW w:w="1585" w:type="dxa"/>
          </w:tcPr>
          <w:p w:rsidR="00FD3AAB" w:rsidRDefault="00FD3AAB">
            <w:pPr>
              <w:pStyle w:val="ConsPlusNormal"/>
              <w:jc w:val="center"/>
            </w:pPr>
            <w:r>
              <w:t>5</w:t>
            </w:r>
          </w:p>
        </w:tc>
        <w:tc>
          <w:tcPr>
            <w:tcW w:w="1560" w:type="dxa"/>
          </w:tcPr>
          <w:p w:rsidR="00FD3AAB" w:rsidRDefault="00FD3AAB">
            <w:pPr>
              <w:pStyle w:val="ConsPlusNormal"/>
              <w:jc w:val="center"/>
            </w:pPr>
            <w:r>
              <w:t>6</w:t>
            </w:r>
          </w:p>
        </w:tc>
        <w:tc>
          <w:tcPr>
            <w:tcW w:w="1474" w:type="dxa"/>
          </w:tcPr>
          <w:p w:rsidR="00FD3AAB" w:rsidRDefault="00FD3AAB">
            <w:pPr>
              <w:pStyle w:val="ConsPlusNormal"/>
              <w:jc w:val="center"/>
            </w:pPr>
            <w:r>
              <w:t>7</w:t>
            </w:r>
          </w:p>
        </w:tc>
        <w:tc>
          <w:tcPr>
            <w:tcW w:w="1210" w:type="dxa"/>
          </w:tcPr>
          <w:p w:rsidR="00FD3AAB" w:rsidRDefault="00FD3AAB">
            <w:pPr>
              <w:pStyle w:val="ConsPlusNormal"/>
              <w:jc w:val="center"/>
            </w:pPr>
            <w:r>
              <w:t>8</w:t>
            </w:r>
          </w:p>
        </w:tc>
        <w:tc>
          <w:tcPr>
            <w:tcW w:w="1428" w:type="dxa"/>
          </w:tcPr>
          <w:p w:rsidR="00FD3AAB" w:rsidRDefault="00FD3AAB">
            <w:pPr>
              <w:pStyle w:val="ConsPlusNormal"/>
              <w:jc w:val="center"/>
            </w:pPr>
            <w:r>
              <w:t>9</w:t>
            </w:r>
          </w:p>
        </w:tc>
      </w:tr>
      <w:tr w:rsidR="00FD3AAB">
        <w:tc>
          <w:tcPr>
            <w:tcW w:w="567" w:type="dxa"/>
          </w:tcPr>
          <w:p w:rsidR="00FD3AAB" w:rsidRDefault="00FD3AAB">
            <w:pPr>
              <w:pStyle w:val="ConsPlusNormal"/>
              <w:jc w:val="right"/>
            </w:pPr>
            <w:r>
              <w:t>1</w:t>
            </w:r>
          </w:p>
        </w:tc>
        <w:tc>
          <w:tcPr>
            <w:tcW w:w="2835" w:type="dxa"/>
          </w:tcPr>
          <w:p w:rsidR="00FD3AAB" w:rsidRDefault="00FD3AAB">
            <w:pPr>
              <w:pStyle w:val="ConsPlusNormal"/>
              <w:jc w:val="both"/>
            </w:pPr>
            <w:r>
              <w:t>Поддержка организаций коммунального комплекса</w:t>
            </w:r>
          </w:p>
        </w:tc>
        <w:tc>
          <w:tcPr>
            <w:tcW w:w="1134" w:type="dxa"/>
          </w:tcPr>
          <w:p w:rsidR="00FD3AAB" w:rsidRDefault="00FD3AAB">
            <w:pPr>
              <w:pStyle w:val="ConsPlusNormal"/>
              <w:jc w:val="center"/>
            </w:pPr>
            <w:r>
              <w:t>ЮФЛ</w:t>
            </w:r>
          </w:p>
        </w:tc>
        <w:tc>
          <w:tcPr>
            <w:tcW w:w="1417" w:type="dxa"/>
          </w:tcPr>
          <w:p w:rsidR="00FD3AAB" w:rsidRDefault="00FD3AAB">
            <w:pPr>
              <w:pStyle w:val="ConsPlusNormal"/>
              <w:jc w:val="center"/>
            </w:pPr>
            <w:r>
              <w:t>2023-2025</w:t>
            </w:r>
          </w:p>
        </w:tc>
        <w:tc>
          <w:tcPr>
            <w:tcW w:w="1585" w:type="dxa"/>
          </w:tcPr>
          <w:p w:rsidR="00FD3AAB" w:rsidRDefault="00FD3AAB">
            <w:pPr>
              <w:pStyle w:val="ConsPlusNormal"/>
              <w:jc w:val="right"/>
            </w:pPr>
            <w:r>
              <w:t>24,6</w:t>
            </w:r>
          </w:p>
        </w:tc>
        <w:tc>
          <w:tcPr>
            <w:tcW w:w="1560" w:type="dxa"/>
          </w:tcPr>
          <w:p w:rsidR="00FD3AAB" w:rsidRDefault="00FD3AAB">
            <w:pPr>
              <w:pStyle w:val="ConsPlusNormal"/>
              <w:jc w:val="right"/>
            </w:pPr>
            <w:r>
              <w:t>0</w:t>
            </w:r>
          </w:p>
        </w:tc>
        <w:tc>
          <w:tcPr>
            <w:tcW w:w="1474" w:type="dxa"/>
          </w:tcPr>
          <w:p w:rsidR="00FD3AAB" w:rsidRDefault="00FD3AAB">
            <w:pPr>
              <w:pStyle w:val="ConsPlusNormal"/>
              <w:jc w:val="right"/>
            </w:pPr>
            <w:r>
              <w:t>0</w:t>
            </w:r>
          </w:p>
        </w:tc>
        <w:tc>
          <w:tcPr>
            <w:tcW w:w="1210" w:type="dxa"/>
          </w:tcPr>
          <w:p w:rsidR="00FD3AAB" w:rsidRDefault="00FD3AAB">
            <w:pPr>
              <w:pStyle w:val="ConsPlusNormal"/>
              <w:jc w:val="right"/>
            </w:pPr>
            <w:r>
              <w:t>24,6</w:t>
            </w:r>
          </w:p>
        </w:tc>
        <w:tc>
          <w:tcPr>
            <w:tcW w:w="1428" w:type="dxa"/>
          </w:tcPr>
          <w:p w:rsidR="00FD3AAB" w:rsidRDefault="00FD3AAB">
            <w:pPr>
              <w:pStyle w:val="ConsPlusNormal"/>
              <w:jc w:val="center"/>
            </w:pPr>
            <w:r>
              <w:t>МБ</w:t>
            </w:r>
          </w:p>
        </w:tc>
      </w:tr>
      <w:tr w:rsidR="00FD3AAB">
        <w:tc>
          <w:tcPr>
            <w:tcW w:w="567" w:type="dxa"/>
          </w:tcPr>
          <w:p w:rsidR="00FD3AAB" w:rsidRDefault="00FD3AAB">
            <w:pPr>
              <w:pStyle w:val="ConsPlusNormal"/>
              <w:jc w:val="right"/>
            </w:pPr>
            <w:r>
              <w:t>2</w:t>
            </w:r>
          </w:p>
        </w:tc>
        <w:tc>
          <w:tcPr>
            <w:tcW w:w="2835" w:type="dxa"/>
          </w:tcPr>
          <w:p w:rsidR="00FD3AAB" w:rsidRDefault="00FD3AAB">
            <w:pPr>
              <w:pStyle w:val="ConsPlusNormal"/>
              <w:jc w:val="both"/>
            </w:pPr>
            <w:r>
              <w:t>Модернизация коммунальной инфраструктуры (обслуживание пожарных гидрантов,</w:t>
            </w:r>
          </w:p>
        </w:tc>
        <w:tc>
          <w:tcPr>
            <w:tcW w:w="1134" w:type="dxa"/>
          </w:tcPr>
          <w:p w:rsidR="00FD3AAB" w:rsidRDefault="00FD3AAB">
            <w:pPr>
              <w:pStyle w:val="ConsPlusNormal"/>
              <w:jc w:val="center"/>
            </w:pPr>
            <w:r>
              <w:t>ЮФЛ</w:t>
            </w:r>
          </w:p>
        </w:tc>
        <w:tc>
          <w:tcPr>
            <w:tcW w:w="1417" w:type="dxa"/>
          </w:tcPr>
          <w:p w:rsidR="00FD3AAB" w:rsidRDefault="00FD3AAB">
            <w:pPr>
              <w:pStyle w:val="ConsPlusNormal"/>
              <w:jc w:val="center"/>
            </w:pPr>
            <w:r>
              <w:t>2023-2025</w:t>
            </w:r>
          </w:p>
        </w:tc>
        <w:tc>
          <w:tcPr>
            <w:tcW w:w="1585" w:type="dxa"/>
          </w:tcPr>
          <w:p w:rsidR="00FD3AAB" w:rsidRDefault="00FD3AAB">
            <w:pPr>
              <w:pStyle w:val="ConsPlusNormal"/>
              <w:jc w:val="right"/>
            </w:pPr>
            <w:r>
              <w:t>42407,4378</w:t>
            </w:r>
          </w:p>
        </w:tc>
        <w:tc>
          <w:tcPr>
            <w:tcW w:w="1560" w:type="dxa"/>
          </w:tcPr>
          <w:p w:rsidR="00FD3AAB" w:rsidRDefault="00FD3AAB">
            <w:pPr>
              <w:pStyle w:val="ConsPlusNormal"/>
              <w:jc w:val="right"/>
            </w:pPr>
            <w:r>
              <w:t>13081,5378</w:t>
            </w:r>
          </w:p>
        </w:tc>
        <w:tc>
          <w:tcPr>
            <w:tcW w:w="1474" w:type="dxa"/>
          </w:tcPr>
          <w:p w:rsidR="00FD3AAB" w:rsidRDefault="00FD3AAB">
            <w:pPr>
              <w:pStyle w:val="ConsPlusNormal"/>
              <w:jc w:val="right"/>
            </w:pPr>
            <w:r>
              <w:t>12222,7</w:t>
            </w:r>
          </w:p>
        </w:tc>
        <w:tc>
          <w:tcPr>
            <w:tcW w:w="1210" w:type="dxa"/>
          </w:tcPr>
          <w:p w:rsidR="00FD3AAB" w:rsidRDefault="00FD3AAB">
            <w:pPr>
              <w:pStyle w:val="ConsPlusNormal"/>
              <w:jc w:val="right"/>
            </w:pPr>
            <w:r>
              <w:t>17103,2</w:t>
            </w:r>
          </w:p>
        </w:tc>
        <w:tc>
          <w:tcPr>
            <w:tcW w:w="1428" w:type="dxa"/>
          </w:tcPr>
          <w:p w:rsidR="00FD3AAB" w:rsidRDefault="00FD3AAB">
            <w:pPr>
              <w:pStyle w:val="ConsPlusNormal"/>
              <w:jc w:val="center"/>
            </w:pPr>
            <w:r>
              <w:t>МБ</w:t>
            </w:r>
          </w:p>
        </w:tc>
      </w:tr>
      <w:tr w:rsidR="00FD3AAB">
        <w:tc>
          <w:tcPr>
            <w:tcW w:w="567" w:type="dxa"/>
            <w:vMerge w:val="restart"/>
          </w:tcPr>
          <w:p w:rsidR="00FD3AAB" w:rsidRDefault="00FD3AAB">
            <w:pPr>
              <w:pStyle w:val="ConsPlusNormal"/>
              <w:jc w:val="right"/>
            </w:pPr>
            <w:r>
              <w:t>3</w:t>
            </w:r>
          </w:p>
        </w:tc>
        <w:tc>
          <w:tcPr>
            <w:tcW w:w="2835" w:type="dxa"/>
            <w:vMerge w:val="restart"/>
          </w:tcPr>
          <w:p w:rsidR="00FD3AAB" w:rsidRDefault="00FD3AAB">
            <w:pPr>
              <w:pStyle w:val="ConsPlusNormal"/>
              <w:jc w:val="both"/>
            </w:pPr>
            <w:r>
              <w:t>Подготовка коммунальной инфраструктуры населенных пунктов Тенькинского муниципального округа Магаданской области к отопительным периодам</w:t>
            </w:r>
          </w:p>
        </w:tc>
        <w:tc>
          <w:tcPr>
            <w:tcW w:w="1134" w:type="dxa"/>
            <w:vMerge w:val="restart"/>
          </w:tcPr>
          <w:p w:rsidR="00FD3AAB" w:rsidRDefault="00FD3AAB">
            <w:pPr>
              <w:pStyle w:val="ConsPlusNormal"/>
              <w:jc w:val="center"/>
            </w:pPr>
            <w:r>
              <w:t>ЮФЛ</w:t>
            </w:r>
          </w:p>
        </w:tc>
        <w:tc>
          <w:tcPr>
            <w:tcW w:w="1417" w:type="dxa"/>
            <w:vMerge w:val="restart"/>
          </w:tcPr>
          <w:p w:rsidR="00FD3AAB" w:rsidRDefault="00FD3AAB">
            <w:pPr>
              <w:pStyle w:val="ConsPlusNormal"/>
              <w:jc w:val="center"/>
            </w:pPr>
            <w:r>
              <w:t>2023-2025</w:t>
            </w:r>
          </w:p>
        </w:tc>
        <w:tc>
          <w:tcPr>
            <w:tcW w:w="1585" w:type="dxa"/>
            <w:vMerge w:val="restart"/>
          </w:tcPr>
          <w:p w:rsidR="00FD3AAB" w:rsidRDefault="00FD3AAB">
            <w:pPr>
              <w:pStyle w:val="ConsPlusNormal"/>
              <w:jc w:val="right"/>
            </w:pPr>
            <w:r>
              <w:t>61392,3348</w:t>
            </w:r>
          </w:p>
        </w:tc>
        <w:tc>
          <w:tcPr>
            <w:tcW w:w="1560" w:type="dxa"/>
          </w:tcPr>
          <w:p w:rsidR="00FD3AAB" w:rsidRDefault="00FD3AAB">
            <w:pPr>
              <w:pStyle w:val="ConsPlusNormal"/>
              <w:jc w:val="right"/>
            </w:pPr>
            <w:r>
              <w:t>15276,2878</w:t>
            </w:r>
          </w:p>
        </w:tc>
        <w:tc>
          <w:tcPr>
            <w:tcW w:w="1474" w:type="dxa"/>
          </w:tcPr>
          <w:p w:rsidR="00FD3AAB" w:rsidRDefault="00FD3AAB">
            <w:pPr>
              <w:pStyle w:val="ConsPlusNormal"/>
              <w:jc w:val="right"/>
            </w:pPr>
            <w:r>
              <w:t>16716,047</w:t>
            </w:r>
          </w:p>
        </w:tc>
        <w:tc>
          <w:tcPr>
            <w:tcW w:w="1210" w:type="dxa"/>
          </w:tcPr>
          <w:p w:rsidR="00FD3AAB" w:rsidRDefault="00FD3AAB">
            <w:pPr>
              <w:pStyle w:val="ConsPlusNormal"/>
              <w:jc w:val="right"/>
            </w:pPr>
            <w:r>
              <w:t>0</w:t>
            </w:r>
          </w:p>
        </w:tc>
        <w:tc>
          <w:tcPr>
            <w:tcW w:w="1428" w:type="dxa"/>
          </w:tcPr>
          <w:p w:rsidR="00FD3AAB" w:rsidRDefault="00FD3AAB">
            <w:pPr>
              <w:pStyle w:val="ConsPlusNormal"/>
              <w:jc w:val="center"/>
            </w:pPr>
            <w:r>
              <w:t>МБ</w:t>
            </w:r>
          </w:p>
        </w:tc>
      </w:tr>
      <w:tr w:rsidR="00FD3AAB">
        <w:tc>
          <w:tcPr>
            <w:tcW w:w="567" w:type="dxa"/>
            <w:vMerge/>
          </w:tcPr>
          <w:p w:rsidR="00FD3AAB" w:rsidRDefault="00FD3AAB">
            <w:pPr>
              <w:pStyle w:val="ConsPlusNormal"/>
            </w:pPr>
          </w:p>
        </w:tc>
        <w:tc>
          <w:tcPr>
            <w:tcW w:w="2835" w:type="dxa"/>
            <w:vMerge/>
          </w:tcPr>
          <w:p w:rsidR="00FD3AAB" w:rsidRDefault="00FD3AAB">
            <w:pPr>
              <w:pStyle w:val="ConsPlusNormal"/>
            </w:pPr>
          </w:p>
        </w:tc>
        <w:tc>
          <w:tcPr>
            <w:tcW w:w="1134" w:type="dxa"/>
            <w:vMerge/>
          </w:tcPr>
          <w:p w:rsidR="00FD3AAB" w:rsidRDefault="00FD3AAB">
            <w:pPr>
              <w:pStyle w:val="ConsPlusNormal"/>
            </w:pPr>
          </w:p>
        </w:tc>
        <w:tc>
          <w:tcPr>
            <w:tcW w:w="1417" w:type="dxa"/>
            <w:vMerge/>
          </w:tcPr>
          <w:p w:rsidR="00FD3AAB" w:rsidRDefault="00FD3AAB">
            <w:pPr>
              <w:pStyle w:val="ConsPlusNormal"/>
            </w:pPr>
          </w:p>
        </w:tc>
        <w:tc>
          <w:tcPr>
            <w:tcW w:w="1585" w:type="dxa"/>
            <w:vMerge/>
          </w:tcPr>
          <w:p w:rsidR="00FD3AAB" w:rsidRDefault="00FD3AAB">
            <w:pPr>
              <w:pStyle w:val="ConsPlusNormal"/>
            </w:pPr>
          </w:p>
        </w:tc>
        <w:tc>
          <w:tcPr>
            <w:tcW w:w="1560" w:type="dxa"/>
          </w:tcPr>
          <w:p w:rsidR="00FD3AAB" w:rsidRDefault="00FD3AAB">
            <w:pPr>
              <w:pStyle w:val="ConsPlusNormal"/>
              <w:jc w:val="right"/>
            </w:pPr>
            <w:r>
              <w:t>29400</w:t>
            </w:r>
          </w:p>
        </w:tc>
        <w:tc>
          <w:tcPr>
            <w:tcW w:w="1474" w:type="dxa"/>
          </w:tcPr>
          <w:p w:rsidR="00FD3AAB" w:rsidRDefault="00FD3AAB">
            <w:pPr>
              <w:pStyle w:val="ConsPlusNormal"/>
              <w:jc w:val="right"/>
            </w:pPr>
            <w:r>
              <w:t>11326,147</w:t>
            </w:r>
          </w:p>
        </w:tc>
        <w:tc>
          <w:tcPr>
            <w:tcW w:w="1210" w:type="dxa"/>
          </w:tcPr>
          <w:p w:rsidR="00FD3AAB" w:rsidRDefault="00FD3AAB">
            <w:pPr>
              <w:pStyle w:val="ConsPlusNormal"/>
              <w:jc w:val="right"/>
            </w:pPr>
            <w:r>
              <w:t>0</w:t>
            </w:r>
          </w:p>
        </w:tc>
        <w:tc>
          <w:tcPr>
            <w:tcW w:w="1428" w:type="dxa"/>
          </w:tcPr>
          <w:p w:rsidR="00FD3AAB" w:rsidRDefault="00FD3AAB">
            <w:pPr>
              <w:pStyle w:val="ConsPlusNormal"/>
              <w:jc w:val="center"/>
            </w:pPr>
            <w:r>
              <w:t>ОБ</w:t>
            </w:r>
          </w:p>
        </w:tc>
      </w:tr>
      <w:tr w:rsidR="00FD3AAB">
        <w:tc>
          <w:tcPr>
            <w:tcW w:w="567" w:type="dxa"/>
          </w:tcPr>
          <w:p w:rsidR="00FD3AAB" w:rsidRDefault="00FD3AAB">
            <w:pPr>
              <w:pStyle w:val="ConsPlusNormal"/>
              <w:jc w:val="right"/>
            </w:pPr>
            <w:r>
              <w:t>4</w:t>
            </w:r>
          </w:p>
        </w:tc>
        <w:tc>
          <w:tcPr>
            <w:tcW w:w="2835" w:type="dxa"/>
          </w:tcPr>
          <w:p w:rsidR="00FD3AAB" w:rsidRDefault="00FD3AAB">
            <w:pPr>
              <w:pStyle w:val="ConsPlusNormal"/>
              <w:jc w:val="both"/>
            </w:pPr>
            <w:r>
              <w:t>Актуализация схем теплоснабжения, водоснабжения, водоотведения</w:t>
            </w:r>
          </w:p>
        </w:tc>
        <w:tc>
          <w:tcPr>
            <w:tcW w:w="1134" w:type="dxa"/>
          </w:tcPr>
          <w:p w:rsidR="00FD3AAB" w:rsidRDefault="00FD3AAB">
            <w:pPr>
              <w:pStyle w:val="ConsPlusNormal"/>
              <w:jc w:val="center"/>
            </w:pPr>
            <w:r>
              <w:t>ЮФЛ</w:t>
            </w:r>
          </w:p>
        </w:tc>
        <w:tc>
          <w:tcPr>
            <w:tcW w:w="1417" w:type="dxa"/>
          </w:tcPr>
          <w:p w:rsidR="00FD3AAB" w:rsidRDefault="00FD3AAB">
            <w:pPr>
              <w:pStyle w:val="ConsPlusNormal"/>
              <w:jc w:val="center"/>
            </w:pPr>
            <w:r>
              <w:t>2023</w:t>
            </w:r>
          </w:p>
        </w:tc>
        <w:tc>
          <w:tcPr>
            <w:tcW w:w="1585" w:type="dxa"/>
          </w:tcPr>
          <w:p w:rsidR="00FD3AAB" w:rsidRDefault="00FD3AAB">
            <w:pPr>
              <w:pStyle w:val="ConsPlusNormal"/>
              <w:jc w:val="right"/>
            </w:pPr>
            <w:r>
              <w:t>300</w:t>
            </w:r>
          </w:p>
        </w:tc>
        <w:tc>
          <w:tcPr>
            <w:tcW w:w="1560" w:type="dxa"/>
          </w:tcPr>
          <w:p w:rsidR="00FD3AAB" w:rsidRDefault="00FD3AAB">
            <w:pPr>
              <w:pStyle w:val="ConsPlusNormal"/>
              <w:jc w:val="right"/>
            </w:pPr>
            <w:r>
              <w:t>120</w:t>
            </w:r>
          </w:p>
        </w:tc>
        <w:tc>
          <w:tcPr>
            <w:tcW w:w="1474" w:type="dxa"/>
          </w:tcPr>
          <w:p w:rsidR="00FD3AAB" w:rsidRDefault="00FD3AAB">
            <w:pPr>
              <w:pStyle w:val="ConsPlusNormal"/>
              <w:jc w:val="right"/>
            </w:pPr>
            <w:r>
              <w:t>180</w:t>
            </w:r>
          </w:p>
        </w:tc>
        <w:tc>
          <w:tcPr>
            <w:tcW w:w="1210" w:type="dxa"/>
          </w:tcPr>
          <w:p w:rsidR="00FD3AAB" w:rsidRDefault="00FD3AAB">
            <w:pPr>
              <w:pStyle w:val="ConsPlusNormal"/>
              <w:jc w:val="right"/>
            </w:pPr>
            <w:r>
              <w:t>0</w:t>
            </w:r>
          </w:p>
        </w:tc>
        <w:tc>
          <w:tcPr>
            <w:tcW w:w="1428" w:type="dxa"/>
          </w:tcPr>
          <w:p w:rsidR="00FD3AAB" w:rsidRDefault="00FD3AAB">
            <w:pPr>
              <w:pStyle w:val="ConsPlusNormal"/>
              <w:jc w:val="center"/>
            </w:pPr>
            <w:r>
              <w:t>МБ</w:t>
            </w:r>
          </w:p>
        </w:tc>
      </w:tr>
    </w:tbl>
    <w:p w:rsidR="00FD3AAB" w:rsidRDefault="00FD3AAB">
      <w:pPr>
        <w:pStyle w:val="ConsPlusNormal"/>
        <w:sectPr w:rsidR="00FD3AAB">
          <w:pgSz w:w="16838" w:h="11905" w:orient="landscape"/>
          <w:pgMar w:top="1701" w:right="1134" w:bottom="850" w:left="1134" w:header="0" w:footer="0" w:gutter="0"/>
          <w:cols w:space="720"/>
          <w:titlePg/>
        </w:sectPr>
      </w:pPr>
    </w:p>
    <w:p w:rsidR="00FD3AAB" w:rsidRDefault="00FD3AAB">
      <w:pPr>
        <w:pStyle w:val="ConsPlusNormal"/>
        <w:ind w:firstLine="540"/>
        <w:jc w:val="both"/>
      </w:pPr>
    </w:p>
    <w:p w:rsidR="00FD3AAB" w:rsidRDefault="00FD3AAB">
      <w:pPr>
        <w:pStyle w:val="ConsPlusNormal"/>
        <w:ind w:firstLine="540"/>
        <w:jc w:val="both"/>
      </w:pPr>
      <w:r>
        <w:t xml:space="preserve">ЮФЛ - юридические или физические лица, определенные в соответствии с Федеральным </w:t>
      </w:r>
      <w:hyperlink r:id="rId2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округ".</w:t>
      </w:r>
    </w:p>
    <w:p w:rsidR="00FD3AAB" w:rsidRDefault="00FD3AAB">
      <w:pPr>
        <w:pStyle w:val="ConsPlusNormal"/>
        <w:ind w:firstLine="540"/>
        <w:jc w:val="both"/>
      </w:pPr>
    </w:p>
    <w:p w:rsidR="00FD3AAB" w:rsidRDefault="00FD3AAB">
      <w:pPr>
        <w:pStyle w:val="ConsPlusNormal"/>
        <w:ind w:firstLine="540"/>
        <w:jc w:val="both"/>
      </w:pPr>
    </w:p>
    <w:p w:rsidR="00FD3AAB" w:rsidRDefault="00FD3AAB">
      <w:pPr>
        <w:pStyle w:val="ConsPlusNormal"/>
        <w:ind w:firstLine="540"/>
        <w:jc w:val="both"/>
      </w:pPr>
    </w:p>
    <w:p w:rsidR="00FD3AAB" w:rsidRDefault="00FD3AAB">
      <w:pPr>
        <w:pStyle w:val="ConsPlusNormal"/>
        <w:ind w:firstLine="540"/>
        <w:jc w:val="both"/>
      </w:pPr>
    </w:p>
    <w:p w:rsidR="00FD3AAB" w:rsidRDefault="00FD3AAB">
      <w:pPr>
        <w:pStyle w:val="ConsPlusNormal"/>
        <w:ind w:firstLine="540"/>
        <w:jc w:val="both"/>
      </w:pPr>
    </w:p>
    <w:p w:rsidR="00FD3AAB" w:rsidRDefault="00FD3AAB">
      <w:pPr>
        <w:pStyle w:val="ConsPlusNormal"/>
        <w:jc w:val="right"/>
        <w:outlineLvl w:val="1"/>
      </w:pPr>
      <w:r>
        <w:t>Приложение N 2</w:t>
      </w:r>
    </w:p>
    <w:p w:rsidR="00FD3AAB" w:rsidRDefault="00FD3AAB">
      <w:pPr>
        <w:pStyle w:val="ConsPlusNormal"/>
        <w:jc w:val="right"/>
      </w:pPr>
      <w:r>
        <w:t>к программе</w:t>
      </w:r>
    </w:p>
    <w:p w:rsidR="00FD3AAB" w:rsidRDefault="00FD3AAB">
      <w:pPr>
        <w:pStyle w:val="ConsPlusNormal"/>
        <w:jc w:val="right"/>
      </w:pPr>
      <w:r>
        <w:t>"Комплексное развитие</w:t>
      </w:r>
    </w:p>
    <w:p w:rsidR="00FD3AAB" w:rsidRDefault="00FD3AAB">
      <w:pPr>
        <w:pStyle w:val="ConsPlusNormal"/>
        <w:jc w:val="right"/>
      </w:pPr>
      <w:r>
        <w:t>коммунальной инфраструктуры</w:t>
      </w:r>
    </w:p>
    <w:p w:rsidR="00FD3AAB" w:rsidRDefault="00FD3AAB">
      <w:pPr>
        <w:pStyle w:val="ConsPlusNormal"/>
        <w:jc w:val="right"/>
      </w:pPr>
      <w:r>
        <w:t>Тенькинского муниципального округа</w:t>
      </w:r>
    </w:p>
    <w:p w:rsidR="00FD3AAB" w:rsidRDefault="00FD3AAB">
      <w:pPr>
        <w:pStyle w:val="ConsPlusNormal"/>
        <w:jc w:val="right"/>
      </w:pPr>
      <w:r>
        <w:t>на 2023-2025 годы"</w:t>
      </w:r>
    </w:p>
    <w:p w:rsidR="00FD3AAB" w:rsidRDefault="00FD3AAB">
      <w:pPr>
        <w:pStyle w:val="ConsPlusNormal"/>
        <w:ind w:firstLine="540"/>
        <w:jc w:val="both"/>
      </w:pPr>
    </w:p>
    <w:p w:rsidR="00FD3AAB" w:rsidRDefault="00FD3AAB">
      <w:pPr>
        <w:pStyle w:val="ConsPlusTitle"/>
        <w:jc w:val="center"/>
      </w:pPr>
      <w:bookmarkStart w:id="2" w:name="P251"/>
      <w:bookmarkEnd w:id="2"/>
      <w:r>
        <w:t>ВАЖНЕЙШИЕ ЦЕЛЕВЫЕ ПОКАЗАТЕЛИ И ИНДИКАТОРЫ МУНИЦИПАЛЬНОЙ</w:t>
      </w:r>
    </w:p>
    <w:p w:rsidR="00FD3AAB" w:rsidRDefault="00FD3AAB">
      <w:pPr>
        <w:pStyle w:val="ConsPlusTitle"/>
        <w:jc w:val="center"/>
      </w:pPr>
      <w:r>
        <w:t>ПРОГРАММЫ "КОМПЛЕКСНОЕ РАЗВИТИЕ КОММУНАЛЬНОЙ ИНФРАСТРУКТУРЫ</w:t>
      </w:r>
    </w:p>
    <w:p w:rsidR="00FD3AAB" w:rsidRDefault="00FD3AAB">
      <w:pPr>
        <w:pStyle w:val="ConsPlusTitle"/>
        <w:jc w:val="center"/>
      </w:pPr>
      <w:r>
        <w:t>ТЕНЬКИНСКОГО МУНИЦИПАЛЬНОГО ОКРУГА НА 2023-2025 ГОДЫ"</w:t>
      </w:r>
    </w:p>
    <w:p w:rsidR="00FD3AAB" w:rsidRDefault="00FD3A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17"/>
        <w:gridCol w:w="1120"/>
        <w:gridCol w:w="840"/>
        <w:gridCol w:w="840"/>
        <w:gridCol w:w="980"/>
      </w:tblGrid>
      <w:tr w:rsidR="00FD3AAB">
        <w:tc>
          <w:tcPr>
            <w:tcW w:w="567" w:type="dxa"/>
          </w:tcPr>
          <w:p w:rsidR="00FD3AAB" w:rsidRDefault="00FD3AAB">
            <w:pPr>
              <w:pStyle w:val="ConsPlusNormal"/>
              <w:jc w:val="center"/>
            </w:pPr>
            <w:r>
              <w:t>N п/п</w:t>
            </w:r>
          </w:p>
        </w:tc>
        <w:tc>
          <w:tcPr>
            <w:tcW w:w="2835" w:type="dxa"/>
          </w:tcPr>
          <w:p w:rsidR="00FD3AAB" w:rsidRDefault="00FD3AAB">
            <w:pPr>
              <w:pStyle w:val="ConsPlusNormal"/>
              <w:jc w:val="center"/>
            </w:pPr>
            <w:r>
              <w:t>Наименование показателей и индикаторов</w:t>
            </w:r>
          </w:p>
        </w:tc>
        <w:tc>
          <w:tcPr>
            <w:tcW w:w="1417" w:type="dxa"/>
          </w:tcPr>
          <w:p w:rsidR="00FD3AAB" w:rsidRDefault="00FD3AAB">
            <w:pPr>
              <w:pStyle w:val="ConsPlusNormal"/>
              <w:jc w:val="center"/>
            </w:pPr>
            <w:r>
              <w:t>Единица измерения</w:t>
            </w:r>
          </w:p>
        </w:tc>
        <w:tc>
          <w:tcPr>
            <w:tcW w:w="1120" w:type="dxa"/>
          </w:tcPr>
          <w:p w:rsidR="00FD3AAB" w:rsidRDefault="00FD3AAB">
            <w:pPr>
              <w:pStyle w:val="ConsPlusNormal"/>
              <w:jc w:val="center"/>
            </w:pPr>
            <w:r>
              <w:t>Базовый год</w:t>
            </w:r>
          </w:p>
        </w:tc>
        <w:tc>
          <w:tcPr>
            <w:tcW w:w="840" w:type="dxa"/>
          </w:tcPr>
          <w:p w:rsidR="00FD3AAB" w:rsidRDefault="00FD3AAB">
            <w:pPr>
              <w:pStyle w:val="ConsPlusNormal"/>
              <w:jc w:val="center"/>
            </w:pPr>
            <w:r>
              <w:t>2023</w:t>
            </w:r>
          </w:p>
        </w:tc>
        <w:tc>
          <w:tcPr>
            <w:tcW w:w="840" w:type="dxa"/>
          </w:tcPr>
          <w:p w:rsidR="00FD3AAB" w:rsidRDefault="00FD3AAB">
            <w:pPr>
              <w:pStyle w:val="ConsPlusNormal"/>
              <w:jc w:val="center"/>
            </w:pPr>
            <w:r>
              <w:t>2024</w:t>
            </w:r>
          </w:p>
        </w:tc>
        <w:tc>
          <w:tcPr>
            <w:tcW w:w="980" w:type="dxa"/>
          </w:tcPr>
          <w:p w:rsidR="00FD3AAB" w:rsidRDefault="00FD3AAB">
            <w:pPr>
              <w:pStyle w:val="ConsPlusNormal"/>
              <w:jc w:val="center"/>
            </w:pPr>
            <w:r>
              <w:t>2025</w:t>
            </w:r>
          </w:p>
        </w:tc>
      </w:tr>
      <w:tr w:rsidR="00FD3AAB">
        <w:tc>
          <w:tcPr>
            <w:tcW w:w="567" w:type="dxa"/>
          </w:tcPr>
          <w:p w:rsidR="00FD3AAB" w:rsidRDefault="00FD3AAB">
            <w:pPr>
              <w:pStyle w:val="ConsPlusNormal"/>
              <w:jc w:val="center"/>
            </w:pPr>
            <w:r>
              <w:t>1</w:t>
            </w:r>
          </w:p>
        </w:tc>
        <w:tc>
          <w:tcPr>
            <w:tcW w:w="2835" w:type="dxa"/>
          </w:tcPr>
          <w:p w:rsidR="00FD3AAB" w:rsidRDefault="00FD3AAB">
            <w:pPr>
              <w:pStyle w:val="ConsPlusNormal"/>
              <w:jc w:val="center"/>
            </w:pPr>
            <w:r>
              <w:t>2</w:t>
            </w:r>
          </w:p>
        </w:tc>
        <w:tc>
          <w:tcPr>
            <w:tcW w:w="1417" w:type="dxa"/>
          </w:tcPr>
          <w:p w:rsidR="00FD3AAB" w:rsidRDefault="00FD3AAB">
            <w:pPr>
              <w:pStyle w:val="ConsPlusNormal"/>
              <w:jc w:val="center"/>
            </w:pPr>
            <w:r>
              <w:t>3</w:t>
            </w:r>
          </w:p>
        </w:tc>
        <w:tc>
          <w:tcPr>
            <w:tcW w:w="1120" w:type="dxa"/>
          </w:tcPr>
          <w:p w:rsidR="00FD3AAB" w:rsidRDefault="00FD3AAB">
            <w:pPr>
              <w:pStyle w:val="ConsPlusNormal"/>
              <w:jc w:val="center"/>
            </w:pPr>
            <w:r>
              <w:t>4</w:t>
            </w:r>
          </w:p>
        </w:tc>
        <w:tc>
          <w:tcPr>
            <w:tcW w:w="840" w:type="dxa"/>
          </w:tcPr>
          <w:p w:rsidR="00FD3AAB" w:rsidRDefault="00FD3AAB">
            <w:pPr>
              <w:pStyle w:val="ConsPlusNormal"/>
              <w:jc w:val="center"/>
            </w:pPr>
            <w:r>
              <w:t>5</w:t>
            </w:r>
          </w:p>
        </w:tc>
        <w:tc>
          <w:tcPr>
            <w:tcW w:w="840" w:type="dxa"/>
          </w:tcPr>
          <w:p w:rsidR="00FD3AAB" w:rsidRDefault="00FD3AAB">
            <w:pPr>
              <w:pStyle w:val="ConsPlusNormal"/>
              <w:jc w:val="center"/>
            </w:pPr>
            <w:r>
              <w:t>6</w:t>
            </w:r>
          </w:p>
        </w:tc>
        <w:tc>
          <w:tcPr>
            <w:tcW w:w="980" w:type="dxa"/>
          </w:tcPr>
          <w:p w:rsidR="00FD3AAB" w:rsidRDefault="00FD3AAB">
            <w:pPr>
              <w:pStyle w:val="ConsPlusNormal"/>
              <w:jc w:val="center"/>
            </w:pPr>
            <w:r>
              <w:t>7</w:t>
            </w:r>
          </w:p>
        </w:tc>
      </w:tr>
      <w:tr w:rsidR="00FD3AAB">
        <w:tc>
          <w:tcPr>
            <w:tcW w:w="567" w:type="dxa"/>
          </w:tcPr>
          <w:p w:rsidR="00FD3AAB" w:rsidRDefault="00FD3AAB">
            <w:pPr>
              <w:pStyle w:val="ConsPlusNormal"/>
              <w:jc w:val="right"/>
            </w:pPr>
            <w:r>
              <w:t>1</w:t>
            </w:r>
          </w:p>
        </w:tc>
        <w:tc>
          <w:tcPr>
            <w:tcW w:w="2835" w:type="dxa"/>
          </w:tcPr>
          <w:p w:rsidR="00FD3AAB" w:rsidRDefault="00FD3AAB">
            <w:pPr>
              <w:pStyle w:val="ConsPlusNormal"/>
              <w:jc w:val="both"/>
            </w:pPr>
            <w:r>
              <w:t>Протяженность ветхих сетей теплоснабжения, на которых произведена замена трубопроводов</w:t>
            </w:r>
          </w:p>
        </w:tc>
        <w:tc>
          <w:tcPr>
            <w:tcW w:w="1417" w:type="dxa"/>
          </w:tcPr>
          <w:p w:rsidR="00FD3AAB" w:rsidRDefault="00FD3AAB">
            <w:pPr>
              <w:pStyle w:val="ConsPlusNormal"/>
              <w:jc w:val="center"/>
            </w:pPr>
            <w:r>
              <w:t>км</w:t>
            </w:r>
          </w:p>
        </w:tc>
        <w:tc>
          <w:tcPr>
            <w:tcW w:w="1120" w:type="dxa"/>
          </w:tcPr>
          <w:p w:rsidR="00FD3AAB" w:rsidRDefault="00FD3AAB">
            <w:pPr>
              <w:pStyle w:val="ConsPlusNormal"/>
              <w:jc w:val="right"/>
            </w:pPr>
            <w:r>
              <w:t>0</w:t>
            </w:r>
          </w:p>
        </w:tc>
        <w:tc>
          <w:tcPr>
            <w:tcW w:w="840" w:type="dxa"/>
          </w:tcPr>
          <w:p w:rsidR="00FD3AAB" w:rsidRDefault="00FD3AAB">
            <w:pPr>
              <w:pStyle w:val="ConsPlusNormal"/>
              <w:jc w:val="right"/>
            </w:pPr>
            <w:r>
              <w:t>0,7</w:t>
            </w:r>
          </w:p>
        </w:tc>
        <w:tc>
          <w:tcPr>
            <w:tcW w:w="840" w:type="dxa"/>
          </w:tcPr>
          <w:p w:rsidR="00FD3AAB" w:rsidRDefault="00FD3AAB">
            <w:pPr>
              <w:pStyle w:val="ConsPlusNormal"/>
              <w:jc w:val="right"/>
            </w:pPr>
            <w:r>
              <w:t>1,5</w:t>
            </w:r>
          </w:p>
        </w:tc>
        <w:tc>
          <w:tcPr>
            <w:tcW w:w="980" w:type="dxa"/>
          </w:tcPr>
          <w:p w:rsidR="00FD3AAB" w:rsidRDefault="00FD3AAB">
            <w:pPr>
              <w:pStyle w:val="ConsPlusNormal"/>
              <w:jc w:val="right"/>
            </w:pPr>
            <w:r>
              <w:t>1,8</w:t>
            </w:r>
          </w:p>
        </w:tc>
      </w:tr>
      <w:tr w:rsidR="00FD3AAB">
        <w:tc>
          <w:tcPr>
            <w:tcW w:w="567" w:type="dxa"/>
          </w:tcPr>
          <w:p w:rsidR="00FD3AAB" w:rsidRDefault="00FD3AAB">
            <w:pPr>
              <w:pStyle w:val="ConsPlusNormal"/>
              <w:jc w:val="right"/>
            </w:pPr>
            <w:r>
              <w:t>2</w:t>
            </w:r>
          </w:p>
        </w:tc>
        <w:tc>
          <w:tcPr>
            <w:tcW w:w="2835" w:type="dxa"/>
          </w:tcPr>
          <w:p w:rsidR="00FD3AAB" w:rsidRDefault="00FD3AAB">
            <w:pPr>
              <w:pStyle w:val="ConsPlusNormal"/>
              <w:jc w:val="both"/>
            </w:pPr>
            <w:r>
              <w:t>Протяженность ветхих сетей горячего водоснабжения, на которых произведена замена трубопроводов</w:t>
            </w:r>
          </w:p>
        </w:tc>
        <w:tc>
          <w:tcPr>
            <w:tcW w:w="1417" w:type="dxa"/>
          </w:tcPr>
          <w:p w:rsidR="00FD3AAB" w:rsidRDefault="00FD3AAB">
            <w:pPr>
              <w:pStyle w:val="ConsPlusNormal"/>
              <w:jc w:val="center"/>
            </w:pPr>
            <w:r>
              <w:t>км</w:t>
            </w:r>
          </w:p>
        </w:tc>
        <w:tc>
          <w:tcPr>
            <w:tcW w:w="1120" w:type="dxa"/>
          </w:tcPr>
          <w:p w:rsidR="00FD3AAB" w:rsidRDefault="00FD3AAB">
            <w:pPr>
              <w:pStyle w:val="ConsPlusNormal"/>
              <w:jc w:val="right"/>
            </w:pPr>
            <w:r>
              <w:t>0</w:t>
            </w:r>
          </w:p>
        </w:tc>
        <w:tc>
          <w:tcPr>
            <w:tcW w:w="840" w:type="dxa"/>
          </w:tcPr>
          <w:p w:rsidR="00FD3AAB" w:rsidRDefault="00FD3AAB">
            <w:pPr>
              <w:pStyle w:val="ConsPlusNormal"/>
              <w:jc w:val="right"/>
            </w:pPr>
            <w:r>
              <w:t>0,7</w:t>
            </w:r>
          </w:p>
        </w:tc>
        <w:tc>
          <w:tcPr>
            <w:tcW w:w="840" w:type="dxa"/>
          </w:tcPr>
          <w:p w:rsidR="00FD3AAB" w:rsidRDefault="00FD3AAB">
            <w:pPr>
              <w:pStyle w:val="ConsPlusNormal"/>
              <w:jc w:val="right"/>
            </w:pPr>
            <w:r>
              <w:t>1,5</w:t>
            </w:r>
          </w:p>
        </w:tc>
        <w:tc>
          <w:tcPr>
            <w:tcW w:w="980" w:type="dxa"/>
          </w:tcPr>
          <w:p w:rsidR="00FD3AAB" w:rsidRDefault="00FD3AAB">
            <w:pPr>
              <w:pStyle w:val="ConsPlusNormal"/>
              <w:jc w:val="right"/>
            </w:pPr>
            <w:r>
              <w:t>1,8</w:t>
            </w:r>
          </w:p>
        </w:tc>
      </w:tr>
      <w:tr w:rsidR="00FD3AAB">
        <w:tc>
          <w:tcPr>
            <w:tcW w:w="567" w:type="dxa"/>
          </w:tcPr>
          <w:p w:rsidR="00FD3AAB" w:rsidRDefault="00FD3AAB">
            <w:pPr>
              <w:pStyle w:val="ConsPlusNormal"/>
              <w:jc w:val="right"/>
            </w:pPr>
            <w:r>
              <w:t>3</w:t>
            </w:r>
          </w:p>
        </w:tc>
        <w:tc>
          <w:tcPr>
            <w:tcW w:w="2835" w:type="dxa"/>
          </w:tcPr>
          <w:p w:rsidR="00FD3AAB" w:rsidRDefault="00FD3AAB">
            <w:pPr>
              <w:pStyle w:val="ConsPlusNormal"/>
              <w:jc w:val="both"/>
            </w:pPr>
            <w:r>
              <w:t>Количество котельных, на которых проведен ремонт</w:t>
            </w:r>
          </w:p>
        </w:tc>
        <w:tc>
          <w:tcPr>
            <w:tcW w:w="1417" w:type="dxa"/>
          </w:tcPr>
          <w:p w:rsidR="00FD3AAB" w:rsidRDefault="00FD3AAB">
            <w:pPr>
              <w:pStyle w:val="ConsPlusNormal"/>
              <w:jc w:val="center"/>
            </w:pPr>
            <w:r>
              <w:t>ед.</w:t>
            </w:r>
          </w:p>
        </w:tc>
        <w:tc>
          <w:tcPr>
            <w:tcW w:w="1120" w:type="dxa"/>
          </w:tcPr>
          <w:p w:rsidR="00FD3AAB" w:rsidRDefault="00FD3AAB">
            <w:pPr>
              <w:pStyle w:val="ConsPlusNormal"/>
              <w:jc w:val="right"/>
            </w:pPr>
            <w:r>
              <w:t>5</w:t>
            </w:r>
          </w:p>
        </w:tc>
        <w:tc>
          <w:tcPr>
            <w:tcW w:w="840" w:type="dxa"/>
          </w:tcPr>
          <w:p w:rsidR="00FD3AAB" w:rsidRDefault="00FD3AAB">
            <w:pPr>
              <w:pStyle w:val="ConsPlusNormal"/>
              <w:jc w:val="right"/>
            </w:pPr>
            <w:r>
              <w:t>5</w:t>
            </w:r>
          </w:p>
        </w:tc>
        <w:tc>
          <w:tcPr>
            <w:tcW w:w="840" w:type="dxa"/>
          </w:tcPr>
          <w:p w:rsidR="00FD3AAB" w:rsidRDefault="00FD3AAB">
            <w:pPr>
              <w:pStyle w:val="ConsPlusNormal"/>
              <w:jc w:val="right"/>
            </w:pPr>
            <w:r>
              <w:t>5</w:t>
            </w:r>
          </w:p>
        </w:tc>
        <w:tc>
          <w:tcPr>
            <w:tcW w:w="980" w:type="dxa"/>
          </w:tcPr>
          <w:p w:rsidR="00FD3AAB" w:rsidRDefault="00FD3AAB">
            <w:pPr>
              <w:pStyle w:val="ConsPlusNormal"/>
              <w:jc w:val="right"/>
            </w:pPr>
            <w:r>
              <w:t>5</w:t>
            </w:r>
          </w:p>
        </w:tc>
      </w:tr>
      <w:tr w:rsidR="00FD3AAB">
        <w:tc>
          <w:tcPr>
            <w:tcW w:w="567" w:type="dxa"/>
          </w:tcPr>
          <w:p w:rsidR="00FD3AAB" w:rsidRDefault="00FD3AAB">
            <w:pPr>
              <w:pStyle w:val="ConsPlusNormal"/>
              <w:jc w:val="right"/>
            </w:pPr>
            <w:r>
              <w:t>4</w:t>
            </w:r>
          </w:p>
        </w:tc>
        <w:tc>
          <w:tcPr>
            <w:tcW w:w="2835" w:type="dxa"/>
          </w:tcPr>
          <w:p w:rsidR="00FD3AAB" w:rsidRDefault="00FD3AAB">
            <w:pPr>
              <w:pStyle w:val="ConsPlusNormal"/>
              <w:jc w:val="both"/>
            </w:pPr>
            <w:r>
              <w:t>Готовность котельных к предстоящему отопительному сезону (наличие паспорта готовности котельных к эксплуатации ОЗП)</w:t>
            </w:r>
          </w:p>
        </w:tc>
        <w:tc>
          <w:tcPr>
            <w:tcW w:w="1417" w:type="dxa"/>
          </w:tcPr>
          <w:p w:rsidR="00FD3AAB" w:rsidRDefault="00FD3AAB">
            <w:pPr>
              <w:pStyle w:val="ConsPlusNormal"/>
              <w:jc w:val="center"/>
            </w:pPr>
            <w:r>
              <w:t>%</w:t>
            </w:r>
          </w:p>
        </w:tc>
        <w:tc>
          <w:tcPr>
            <w:tcW w:w="1120" w:type="dxa"/>
          </w:tcPr>
          <w:p w:rsidR="00FD3AAB" w:rsidRDefault="00FD3AAB">
            <w:pPr>
              <w:pStyle w:val="ConsPlusNormal"/>
              <w:jc w:val="right"/>
            </w:pPr>
            <w:r>
              <w:t>100</w:t>
            </w:r>
          </w:p>
        </w:tc>
        <w:tc>
          <w:tcPr>
            <w:tcW w:w="840" w:type="dxa"/>
          </w:tcPr>
          <w:p w:rsidR="00FD3AAB" w:rsidRDefault="00FD3AAB">
            <w:pPr>
              <w:pStyle w:val="ConsPlusNormal"/>
              <w:jc w:val="right"/>
            </w:pPr>
            <w:r>
              <w:t>100</w:t>
            </w:r>
          </w:p>
        </w:tc>
        <w:tc>
          <w:tcPr>
            <w:tcW w:w="840" w:type="dxa"/>
          </w:tcPr>
          <w:p w:rsidR="00FD3AAB" w:rsidRDefault="00FD3AAB">
            <w:pPr>
              <w:pStyle w:val="ConsPlusNormal"/>
              <w:jc w:val="right"/>
            </w:pPr>
            <w:r>
              <w:t>100</w:t>
            </w:r>
          </w:p>
        </w:tc>
        <w:tc>
          <w:tcPr>
            <w:tcW w:w="980" w:type="dxa"/>
          </w:tcPr>
          <w:p w:rsidR="00FD3AAB" w:rsidRDefault="00FD3AAB">
            <w:pPr>
              <w:pStyle w:val="ConsPlusNormal"/>
              <w:jc w:val="right"/>
            </w:pPr>
            <w:r>
              <w:t>100</w:t>
            </w:r>
          </w:p>
        </w:tc>
      </w:tr>
    </w:tbl>
    <w:p w:rsidR="00FD3AAB" w:rsidRDefault="00FD3AAB">
      <w:pPr>
        <w:pStyle w:val="ConsPlusNormal"/>
        <w:jc w:val="right"/>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outlineLvl w:val="1"/>
      </w:pPr>
      <w:r>
        <w:t>Приложение N 3</w:t>
      </w:r>
    </w:p>
    <w:p w:rsidR="00FD3AAB" w:rsidRDefault="00FD3AAB">
      <w:pPr>
        <w:pStyle w:val="ConsPlusNormal"/>
        <w:jc w:val="right"/>
      </w:pPr>
      <w:r>
        <w:t>к программе</w:t>
      </w:r>
    </w:p>
    <w:p w:rsidR="00FD3AAB" w:rsidRDefault="00FD3AAB">
      <w:pPr>
        <w:pStyle w:val="ConsPlusNormal"/>
        <w:jc w:val="right"/>
      </w:pPr>
      <w:r>
        <w:t>"Комплексное развитие</w:t>
      </w:r>
    </w:p>
    <w:p w:rsidR="00FD3AAB" w:rsidRDefault="00FD3AAB">
      <w:pPr>
        <w:pStyle w:val="ConsPlusNormal"/>
        <w:jc w:val="right"/>
      </w:pPr>
      <w:r>
        <w:t>коммунальной инфраструктуры</w:t>
      </w:r>
    </w:p>
    <w:p w:rsidR="00FD3AAB" w:rsidRDefault="00FD3AAB">
      <w:pPr>
        <w:pStyle w:val="ConsPlusNormal"/>
        <w:jc w:val="right"/>
      </w:pPr>
      <w:r>
        <w:t>Тенькинского муниципального округа</w:t>
      </w:r>
    </w:p>
    <w:p w:rsidR="00FD3AAB" w:rsidRDefault="00FD3AAB">
      <w:pPr>
        <w:pStyle w:val="ConsPlusNormal"/>
        <w:jc w:val="right"/>
      </w:pPr>
      <w:r>
        <w:lastRenderedPageBreak/>
        <w:t>на 2023-2025 годы"</w:t>
      </w:r>
    </w:p>
    <w:p w:rsidR="00FD3AAB" w:rsidRDefault="00FD3AAB">
      <w:pPr>
        <w:pStyle w:val="ConsPlusNormal"/>
        <w:ind w:firstLine="540"/>
        <w:jc w:val="both"/>
      </w:pPr>
    </w:p>
    <w:p w:rsidR="00FD3AAB" w:rsidRDefault="00FD3AAB">
      <w:pPr>
        <w:pStyle w:val="ConsPlusTitle"/>
        <w:jc w:val="center"/>
      </w:pPr>
      <w:bookmarkStart w:id="3" w:name="P309"/>
      <w:bookmarkEnd w:id="3"/>
      <w:r>
        <w:t>ПРАВОВОЕ ОБЕСПЕЧЕНИЕ МУНИЦИПАЛЬНОЙ ПРОГРАММЫ "КОМПЛЕКСНОЕ</w:t>
      </w:r>
    </w:p>
    <w:p w:rsidR="00FD3AAB" w:rsidRDefault="00FD3AAB">
      <w:pPr>
        <w:pStyle w:val="ConsPlusTitle"/>
        <w:jc w:val="center"/>
      </w:pPr>
      <w:r>
        <w:t>РАЗВИТИЕ КОММУНАЛЬНОЙ ИНФРАСТРУКТУРЫ</w:t>
      </w:r>
    </w:p>
    <w:p w:rsidR="00FD3AAB" w:rsidRDefault="00FD3AAB">
      <w:pPr>
        <w:pStyle w:val="ConsPlusTitle"/>
        <w:jc w:val="center"/>
      </w:pPr>
      <w:r>
        <w:t>ТЕНЬКИНСКОГО МУНИЦИПАЛЬНОГО ОКРУГА НА 2023-2025 ГОДЫ"</w:t>
      </w:r>
    </w:p>
    <w:p w:rsidR="00FD3AAB" w:rsidRDefault="00FD3A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2002"/>
        <w:gridCol w:w="3118"/>
        <w:gridCol w:w="1417"/>
        <w:gridCol w:w="1984"/>
      </w:tblGrid>
      <w:tr w:rsidR="00FD3AAB">
        <w:tc>
          <w:tcPr>
            <w:tcW w:w="550" w:type="dxa"/>
          </w:tcPr>
          <w:p w:rsidR="00FD3AAB" w:rsidRDefault="00FD3AAB">
            <w:pPr>
              <w:pStyle w:val="ConsPlusNormal"/>
              <w:jc w:val="center"/>
            </w:pPr>
            <w:r>
              <w:t>N п/п</w:t>
            </w:r>
          </w:p>
        </w:tc>
        <w:tc>
          <w:tcPr>
            <w:tcW w:w="2002" w:type="dxa"/>
          </w:tcPr>
          <w:p w:rsidR="00FD3AAB" w:rsidRDefault="00FD3AAB">
            <w:pPr>
              <w:pStyle w:val="ConsPlusNormal"/>
              <w:jc w:val="center"/>
            </w:pPr>
            <w:r>
              <w:t>Вид правового акта</w:t>
            </w:r>
          </w:p>
        </w:tc>
        <w:tc>
          <w:tcPr>
            <w:tcW w:w="3118" w:type="dxa"/>
          </w:tcPr>
          <w:p w:rsidR="00FD3AAB" w:rsidRDefault="00FD3AAB">
            <w:pPr>
              <w:pStyle w:val="ConsPlusNormal"/>
              <w:jc w:val="center"/>
            </w:pPr>
            <w:r>
              <w:t>Примерное наименование правового акта</w:t>
            </w:r>
          </w:p>
        </w:tc>
        <w:tc>
          <w:tcPr>
            <w:tcW w:w="1417" w:type="dxa"/>
          </w:tcPr>
          <w:p w:rsidR="00FD3AAB" w:rsidRDefault="00FD3AAB">
            <w:pPr>
              <w:pStyle w:val="ConsPlusNormal"/>
              <w:jc w:val="center"/>
            </w:pPr>
            <w:r>
              <w:t>Срок разработки</w:t>
            </w:r>
          </w:p>
        </w:tc>
        <w:tc>
          <w:tcPr>
            <w:tcW w:w="1984" w:type="dxa"/>
          </w:tcPr>
          <w:p w:rsidR="00FD3AAB" w:rsidRDefault="00FD3AAB">
            <w:pPr>
              <w:pStyle w:val="ConsPlusNormal"/>
              <w:jc w:val="center"/>
            </w:pPr>
            <w:r>
              <w:t>Разработчик</w:t>
            </w:r>
          </w:p>
        </w:tc>
      </w:tr>
      <w:tr w:rsidR="00FD3AAB">
        <w:tc>
          <w:tcPr>
            <w:tcW w:w="550" w:type="dxa"/>
          </w:tcPr>
          <w:p w:rsidR="00FD3AAB" w:rsidRDefault="00FD3AAB">
            <w:pPr>
              <w:pStyle w:val="ConsPlusNormal"/>
              <w:jc w:val="center"/>
            </w:pPr>
            <w:r>
              <w:t>1</w:t>
            </w:r>
          </w:p>
        </w:tc>
        <w:tc>
          <w:tcPr>
            <w:tcW w:w="2002" w:type="dxa"/>
          </w:tcPr>
          <w:p w:rsidR="00FD3AAB" w:rsidRDefault="00FD3AAB">
            <w:pPr>
              <w:pStyle w:val="ConsPlusNormal"/>
              <w:jc w:val="center"/>
            </w:pPr>
            <w:r>
              <w:t>2</w:t>
            </w:r>
          </w:p>
        </w:tc>
        <w:tc>
          <w:tcPr>
            <w:tcW w:w="3118" w:type="dxa"/>
          </w:tcPr>
          <w:p w:rsidR="00FD3AAB" w:rsidRDefault="00FD3AAB">
            <w:pPr>
              <w:pStyle w:val="ConsPlusNormal"/>
              <w:jc w:val="center"/>
            </w:pPr>
            <w:r>
              <w:t>3</w:t>
            </w:r>
          </w:p>
        </w:tc>
        <w:tc>
          <w:tcPr>
            <w:tcW w:w="1417" w:type="dxa"/>
          </w:tcPr>
          <w:p w:rsidR="00FD3AAB" w:rsidRDefault="00FD3AAB">
            <w:pPr>
              <w:pStyle w:val="ConsPlusNormal"/>
              <w:jc w:val="center"/>
            </w:pPr>
            <w:r>
              <w:t>4</w:t>
            </w:r>
          </w:p>
        </w:tc>
        <w:tc>
          <w:tcPr>
            <w:tcW w:w="1984" w:type="dxa"/>
          </w:tcPr>
          <w:p w:rsidR="00FD3AAB" w:rsidRDefault="00FD3AAB">
            <w:pPr>
              <w:pStyle w:val="ConsPlusNormal"/>
              <w:jc w:val="center"/>
            </w:pPr>
            <w:r>
              <w:t>5</w:t>
            </w:r>
          </w:p>
        </w:tc>
      </w:tr>
      <w:tr w:rsidR="00FD3AAB">
        <w:tc>
          <w:tcPr>
            <w:tcW w:w="550" w:type="dxa"/>
          </w:tcPr>
          <w:p w:rsidR="00FD3AAB" w:rsidRDefault="00FD3AAB">
            <w:pPr>
              <w:pStyle w:val="ConsPlusNormal"/>
              <w:jc w:val="right"/>
            </w:pPr>
            <w:r>
              <w:t>1</w:t>
            </w:r>
          </w:p>
        </w:tc>
        <w:tc>
          <w:tcPr>
            <w:tcW w:w="2002" w:type="dxa"/>
          </w:tcPr>
          <w:p w:rsidR="00FD3AAB" w:rsidRDefault="00FD3AAB">
            <w:pPr>
              <w:pStyle w:val="ConsPlusNormal"/>
              <w:jc w:val="both"/>
            </w:pPr>
            <w:r>
              <w:t>Постановление Администрации Тенькинского городского округа</w:t>
            </w:r>
          </w:p>
        </w:tc>
        <w:tc>
          <w:tcPr>
            <w:tcW w:w="3118" w:type="dxa"/>
          </w:tcPr>
          <w:p w:rsidR="00FD3AAB" w:rsidRDefault="00FD3AAB">
            <w:pPr>
              <w:pStyle w:val="ConsPlusNormal"/>
              <w:jc w:val="both"/>
            </w:pPr>
            <w:r>
              <w:t>Об утверждении плана мероприятий по подготовке объектов жилищно-коммунального комплекса Тенькинского городского округа к отопительному периоду</w:t>
            </w:r>
          </w:p>
        </w:tc>
        <w:tc>
          <w:tcPr>
            <w:tcW w:w="1417" w:type="dxa"/>
          </w:tcPr>
          <w:p w:rsidR="00FD3AAB" w:rsidRDefault="00FD3AAB">
            <w:pPr>
              <w:pStyle w:val="ConsPlusNormal"/>
              <w:jc w:val="center"/>
            </w:pPr>
            <w:r>
              <w:t>II квартал 2023 года</w:t>
            </w:r>
          </w:p>
        </w:tc>
        <w:tc>
          <w:tcPr>
            <w:tcW w:w="1984" w:type="dxa"/>
          </w:tcPr>
          <w:p w:rsidR="00FD3AAB" w:rsidRDefault="00FD3AAB">
            <w:pPr>
              <w:pStyle w:val="ConsPlusNormal"/>
              <w:jc w:val="center"/>
            </w:pPr>
            <w:r>
              <w:t>Управление ЖКХ, дорожной деятельности и благоустройства администрации</w:t>
            </w:r>
          </w:p>
        </w:tc>
      </w:tr>
      <w:tr w:rsidR="00FD3AAB">
        <w:tc>
          <w:tcPr>
            <w:tcW w:w="550" w:type="dxa"/>
          </w:tcPr>
          <w:p w:rsidR="00FD3AAB" w:rsidRDefault="00FD3AAB">
            <w:pPr>
              <w:pStyle w:val="ConsPlusNormal"/>
              <w:jc w:val="right"/>
            </w:pPr>
            <w:r>
              <w:t>2</w:t>
            </w:r>
          </w:p>
        </w:tc>
        <w:tc>
          <w:tcPr>
            <w:tcW w:w="2002" w:type="dxa"/>
          </w:tcPr>
          <w:p w:rsidR="00FD3AAB" w:rsidRDefault="00FD3AAB">
            <w:pPr>
              <w:pStyle w:val="ConsPlusNormal"/>
              <w:jc w:val="both"/>
            </w:pPr>
            <w:r>
              <w:t>Постановление Администрации Тенькинского городского округа</w:t>
            </w:r>
          </w:p>
        </w:tc>
        <w:tc>
          <w:tcPr>
            <w:tcW w:w="3118" w:type="dxa"/>
          </w:tcPr>
          <w:p w:rsidR="00FD3AAB" w:rsidRDefault="00FD3AAB">
            <w:pPr>
              <w:pStyle w:val="ConsPlusNormal"/>
              <w:jc w:val="both"/>
            </w:pPr>
            <w:r>
              <w:t>Об утверждении плана мероприятий по подготовке объектов жилищно-коммунального комплекса Тенькинского городского округа к отопительному периоду</w:t>
            </w:r>
          </w:p>
        </w:tc>
        <w:tc>
          <w:tcPr>
            <w:tcW w:w="1417" w:type="dxa"/>
          </w:tcPr>
          <w:p w:rsidR="00FD3AAB" w:rsidRDefault="00FD3AAB">
            <w:pPr>
              <w:pStyle w:val="ConsPlusNormal"/>
              <w:jc w:val="center"/>
            </w:pPr>
            <w:r>
              <w:t>II квартал 2024 года</w:t>
            </w:r>
          </w:p>
        </w:tc>
        <w:tc>
          <w:tcPr>
            <w:tcW w:w="1984" w:type="dxa"/>
          </w:tcPr>
          <w:p w:rsidR="00FD3AAB" w:rsidRDefault="00FD3AAB">
            <w:pPr>
              <w:pStyle w:val="ConsPlusNormal"/>
              <w:jc w:val="center"/>
            </w:pPr>
            <w:r>
              <w:t>Управление ЖКХ, дорожной деятельности и благоустройства администрации</w:t>
            </w:r>
          </w:p>
        </w:tc>
      </w:tr>
      <w:tr w:rsidR="00FD3AAB">
        <w:tc>
          <w:tcPr>
            <w:tcW w:w="550" w:type="dxa"/>
          </w:tcPr>
          <w:p w:rsidR="00FD3AAB" w:rsidRDefault="00FD3AAB">
            <w:pPr>
              <w:pStyle w:val="ConsPlusNormal"/>
              <w:jc w:val="right"/>
            </w:pPr>
            <w:r>
              <w:t>3</w:t>
            </w:r>
          </w:p>
        </w:tc>
        <w:tc>
          <w:tcPr>
            <w:tcW w:w="2002" w:type="dxa"/>
          </w:tcPr>
          <w:p w:rsidR="00FD3AAB" w:rsidRDefault="00FD3AAB">
            <w:pPr>
              <w:pStyle w:val="ConsPlusNormal"/>
              <w:jc w:val="both"/>
            </w:pPr>
            <w:r>
              <w:t>Постановление Администрации Тенькинского городского округа</w:t>
            </w:r>
          </w:p>
        </w:tc>
        <w:tc>
          <w:tcPr>
            <w:tcW w:w="3118" w:type="dxa"/>
          </w:tcPr>
          <w:p w:rsidR="00FD3AAB" w:rsidRDefault="00FD3AAB">
            <w:pPr>
              <w:pStyle w:val="ConsPlusNormal"/>
              <w:jc w:val="both"/>
            </w:pPr>
            <w:r>
              <w:t>Об утверждении плана мероприятий по подготовке объектов жилищно-коммунального комплекса Тенькинского городского округа к отопительному периоду</w:t>
            </w:r>
          </w:p>
        </w:tc>
        <w:tc>
          <w:tcPr>
            <w:tcW w:w="1417" w:type="dxa"/>
          </w:tcPr>
          <w:p w:rsidR="00FD3AAB" w:rsidRDefault="00FD3AAB">
            <w:pPr>
              <w:pStyle w:val="ConsPlusNormal"/>
              <w:jc w:val="center"/>
            </w:pPr>
            <w:r>
              <w:t>II квартал 2025 года</w:t>
            </w:r>
          </w:p>
        </w:tc>
        <w:tc>
          <w:tcPr>
            <w:tcW w:w="1984" w:type="dxa"/>
          </w:tcPr>
          <w:p w:rsidR="00FD3AAB" w:rsidRDefault="00FD3AAB">
            <w:pPr>
              <w:pStyle w:val="ConsPlusNormal"/>
              <w:jc w:val="center"/>
            </w:pPr>
            <w:r>
              <w:t>Управление ЖКХ, дорожной деятельности и благоустройства администрации</w:t>
            </w:r>
          </w:p>
        </w:tc>
      </w:tr>
    </w:tbl>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center"/>
      </w:pPr>
    </w:p>
    <w:p w:rsidR="00FD3AAB" w:rsidRDefault="00FD3AAB">
      <w:pPr>
        <w:pStyle w:val="ConsPlusNormal"/>
        <w:jc w:val="right"/>
        <w:outlineLvl w:val="1"/>
      </w:pPr>
      <w:r>
        <w:t>Приложение N 4</w:t>
      </w:r>
    </w:p>
    <w:p w:rsidR="00FD3AAB" w:rsidRDefault="00FD3AAB">
      <w:pPr>
        <w:pStyle w:val="ConsPlusNormal"/>
        <w:jc w:val="right"/>
      </w:pPr>
      <w:r>
        <w:t>к муниципальной программе</w:t>
      </w:r>
    </w:p>
    <w:p w:rsidR="00FD3AAB" w:rsidRDefault="00FD3AAB">
      <w:pPr>
        <w:pStyle w:val="ConsPlusNormal"/>
        <w:jc w:val="right"/>
      </w:pPr>
      <w:r>
        <w:t>"Комплексное развитие</w:t>
      </w:r>
    </w:p>
    <w:p w:rsidR="00FD3AAB" w:rsidRDefault="00FD3AAB">
      <w:pPr>
        <w:pStyle w:val="ConsPlusNormal"/>
        <w:jc w:val="right"/>
      </w:pPr>
      <w:r>
        <w:t>коммунальной инфраструктуры</w:t>
      </w:r>
    </w:p>
    <w:p w:rsidR="00FD3AAB" w:rsidRDefault="00FD3AAB">
      <w:pPr>
        <w:pStyle w:val="ConsPlusNormal"/>
        <w:jc w:val="right"/>
      </w:pPr>
      <w:r>
        <w:t>Тенькинского муниципального округа</w:t>
      </w:r>
    </w:p>
    <w:p w:rsidR="00FD3AAB" w:rsidRDefault="00FD3AAB">
      <w:pPr>
        <w:pStyle w:val="ConsPlusNormal"/>
        <w:jc w:val="right"/>
      </w:pPr>
      <w:r>
        <w:t>на 2023-2025 годы"</w:t>
      </w:r>
    </w:p>
    <w:p w:rsidR="00FD3AAB" w:rsidRDefault="00FD3AAB">
      <w:pPr>
        <w:pStyle w:val="ConsPlusNormal"/>
        <w:ind w:firstLine="540"/>
        <w:jc w:val="both"/>
      </w:pPr>
    </w:p>
    <w:p w:rsidR="00FD3AAB" w:rsidRDefault="00FD3AAB">
      <w:pPr>
        <w:pStyle w:val="ConsPlusTitle"/>
        <w:jc w:val="center"/>
      </w:pPr>
      <w:bookmarkStart w:id="4" w:name="P350"/>
      <w:bookmarkEnd w:id="4"/>
      <w:r>
        <w:t>РЕСУРСНОЕ ОБЕСПЕЧЕНИЕ МУНИЦИПАЛЬНОЙ ПРОГРАММЫ</w:t>
      </w:r>
    </w:p>
    <w:p w:rsidR="00FD3AAB" w:rsidRDefault="00FD3AAB">
      <w:pPr>
        <w:pStyle w:val="ConsPlusTitle"/>
        <w:jc w:val="center"/>
      </w:pPr>
      <w:r>
        <w:t>"КОМПЛЕКСНОЕ РАЗВИТИЕ КОММУНАЛЬНОЙ ИНФРАСТРУКТУРЫ</w:t>
      </w:r>
    </w:p>
    <w:p w:rsidR="00FD3AAB" w:rsidRDefault="00FD3AAB">
      <w:pPr>
        <w:pStyle w:val="ConsPlusTitle"/>
        <w:jc w:val="center"/>
      </w:pPr>
      <w:r>
        <w:t>ТЕНЬКИНСКОГО МУНИЦИПАЛЬНОГО ОКРУГА НА 2023-2025 ГОДЫ"</w:t>
      </w:r>
    </w:p>
    <w:p w:rsidR="00FD3AAB" w:rsidRDefault="00FD3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3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AAB" w:rsidRDefault="00FD3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AAB" w:rsidRDefault="00FD3AAB">
            <w:pPr>
              <w:pStyle w:val="ConsPlusNormal"/>
              <w:jc w:val="center"/>
            </w:pPr>
            <w:r>
              <w:rPr>
                <w:color w:val="392C69"/>
              </w:rPr>
              <w:t>Список изменяющих документов</w:t>
            </w:r>
          </w:p>
          <w:p w:rsidR="00FD3AAB" w:rsidRDefault="00FD3AAB">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w:t>
            </w:r>
          </w:p>
          <w:p w:rsidR="00FD3AAB" w:rsidRDefault="00FD3AAB">
            <w:pPr>
              <w:pStyle w:val="ConsPlusNormal"/>
              <w:jc w:val="center"/>
            </w:pPr>
            <w:r>
              <w:rPr>
                <w:color w:val="392C69"/>
              </w:rPr>
              <w:t>Тенькинского муниципального округа Магаданской области</w:t>
            </w:r>
          </w:p>
          <w:p w:rsidR="00FD3AAB" w:rsidRDefault="00FD3AAB">
            <w:pPr>
              <w:pStyle w:val="ConsPlusNormal"/>
              <w:jc w:val="center"/>
            </w:pPr>
            <w:r>
              <w:rPr>
                <w:color w:val="392C69"/>
              </w:rPr>
              <w:lastRenderedPageBreak/>
              <w:t>от 24.04.2024 N 195-па)</w:t>
            </w: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r>
    </w:tbl>
    <w:p w:rsidR="00FD3AAB" w:rsidRDefault="00FD3A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7"/>
        <w:gridCol w:w="1644"/>
        <w:gridCol w:w="1417"/>
        <w:gridCol w:w="1361"/>
        <w:gridCol w:w="1644"/>
        <w:gridCol w:w="1507"/>
      </w:tblGrid>
      <w:tr w:rsidR="00FD3AAB">
        <w:tc>
          <w:tcPr>
            <w:tcW w:w="1507" w:type="dxa"/>
            <w:vMerge w:val="restart"/>
          </w:tcPr>
          <w:p w:rsidR="00FD3AAB" w:rsidRDefault="00FD3AAB">
            <w:pPr>
              <w:pStyle w:val="ConsPlusNormal"/>
              <w:jc w:val="center"/>
            </w:pPr>
            <w:r>
              <w:t>Год реализации программы</w:t>
            </w:r>
          </w:p>
        </w:tc>
        <w:tc>
          <w:tcPr>
            <w:tcW w:w="1644" w:type="dxa"/>
            <w:vMerge w:val="restart"/>
          </w:tcPr>
          <w:p w:rsidR="00FD3AAB" w:rsidRDefault="00FD3AAB">
            <w:pPr>
              <w:pStyle w:val="ConsPlusNormal"/>
              <w:jc w:val="center"/>
            </w:pPr>
            <w:r>
              <w:t>Стоимость мероприятий, тыс. руб.</w:t>
            </w:r>
          </w:p>
        </w:tc>
        <w:tc>
          <w:tcPr>
            <w:tcW w:w="5929" w:type="dxa"/>
            <w:gridSpan w:val="4"/>
          </w:tcPr>
          <w:p w:rsidR="00FD3AAB" w:rsidRDefault="00FD3AAB">
            <w:pPr>
              <w:pStyle w:val="ConsPlusNormal"/>
              <w:jc w:val="center"/>
            </w:pPr>
            <w:r>
              <w:t>Объем финансирования, тыс. руб.</w:t>
            </w:r>
          </w:p>
        </w:tc>
      </w:tr>
      <w:tr w:rsidR="00FD3AAB">
        <w:tc>
          <w:tcPr>
            <w:tcW w:w="1507" w:type="dxa"/>
            <w:vMerge/>
          </w:tcPr>
          <w:p w:rsidR="00FD3AAB" w:rsidRDefault="00FD3AAB">
            <w:pPr>
              <w:pStyle w:val="ConsPlusNormal"/>
            </w:pPr>
          </w:p>
        </w:tc>
        <w:tc>
          <w:tcPr>
            <w:tcW w:w="1644" w:type="dxa"/>
            <w:vMerge/>
          </w:tcPr>
          <w:p w:rsidR="00FD3AAB" w:rsidRDefault="00FD3AAB">
            <w:pPr>
              <w:pStyle w:val="ConsPlusNormal"/>
            </w:pPr>
          </w:p>
        </w:tc>
        <w:tc>
          <w:tcPr>
            <w:tcW w:w="1417" w:type="dxa"/>
            <w:vMerge w:val="restart"/>
          </w:tcPr>
          <w:p w:rsidR="00FD3AAB" w:rsidRDefault="00FD3AAB">
            <w:pPr>
              <w:pStyle w:val="ConsPlusNormal"/>
              <w:jc w:val="center"/>
            </w:pPr>
            <w:r>
              <w:t>всего</w:t>
            </w:r>
          </w:p>
        </w:tc>
        <w:tc>
          <w:tcPr>
            <w:tcW w:w="3005" w:type="dxa"/>
            <w:gridSpan w:val="2"/>
          </w:tcPr>
          <w:p w:rsidR="00FD3AAB" w:rsidRDefault="00FD3AAB">
            <w:pPr>
              <w:pStyle w:val="ConsPlusNormal"/>
              <w:jc w:val="center"/>
            </w:pPr>
            <w:r>
              <w:t>в т.ч. по источникам финансирования</w:t>
            </w:r>
          </w:p>
        </w:tc>
        <w:tc>
          <w:tcPr>
            <w:tcW w:w="1507" w:type="dxa"/>
            <w:vMerge w:val="restart"/>
          </w:tcPr>
          <w:p w:rsidR="00FD3AAB" w:rsidRDefault="00FD3AAB">
            <w:pPr>
              <w:pStyle w:val="ConsPlusNormal"/>
              <w:jc w:val="center"/>
            </w:pPr>
            <w:r>
              <w:t>Справочно: Объем налоговых расходов</w:t>
            </w:r>
          </w:p>
        </w:tc>
      </w:tr>
      <w:tr w:rsidR="00FD3AAB">
        <w:tc>
          <w:tcPr>
            <w:tcW w:w="1507" w:type="dxa"/>
            <w:vMerge/>
          </w:tcPr>
          <w:p w:rsidR="00FD3AAB" w:rsidRDefault="00FD3AAB">
            <w:pPr>
              <w:pStyle w:val="ConsPlusNormal"/>
            </w:pPr>
          </w:p>
        </w:tc>
        <w:tc>
          <w:tcPr>
            <w:tcW w:w="1644" w:type="dxa"/>
            <w:vMerge/>
          </w:tcPr>
          <w:p w:rsidR="00FD3AAB" w:rsidRDefault="00FD3AAB">
            <w:pPr>
              <w:pStyle w:val="ConsPlusNormal"/>
            </w:pPr>
          </w:p>
        </w:tc>
        <w:tc>
          <w:tcPr>
            <w:tcW w:w="1417" w:type="dxa"/>
            <w:vMerge/>
          </w:tcPr>
          <w:p w:rsidR="00FD3AAB" w:rsidRDefault="00FD3AAB">
            <w:pPr>
              <w:pStyle w:val="ConsPlusNormal"/>
            </w:pPr>
          </w:p>
        </w:tc>
        <w:tc>
          <w:tcPr>
            <w:tcW w:w="1361" w:type="dxa"/>
          </w:tcPr>
          <w:p w:rsidR="00FD3AAB" w:rsidRDefault="00FD3AAB">
            <w:pPr>
              <w:pStyle w:val="ConsPlusNormal"/>
              <w:jc w:val="center"/>
            </w:pPr>
            <w:r>
              <w:t>МБ</w:t>
            </w:r>
          </w:p>
        </w:tc>
        <w:tc>
          <w:tcPr>
            <w:tcW w:w="1644" w:type="dxa"/>
          </w:tcPr>
          <w:p w:rsidR="00FD3AAB" w:rsidRDefault="00FD3AAB">
            <w:pPr>
              <w:pStyle w:val="ConsPlusNormal"/>
              <w:jc w:val="center"/>
            </w:pPr>
            <w:r>
              <w:t>ОБ</w:t>
            </w:r>
          </w:p>
        </w:tc>
        <w:tc>
          <w:tcPr>
            <w:tcW w:w="1507" w:type="dxa"/>
            <w:vMerge/>
          </w:tcPr>
          <w:p w:rsidR="00FD3AAB" w:rsidRDefault="00FD3AAB">
            <w:pPr>
              <w:pStyle w:val="ConsPlusNormal"/>
            </w:pPr>
          </w:p>
        </w:tc>
      </w:tr>
      <w:tr w:rsidR="00FD3AAB">
        <w:tc>
          <w:tcPr>
            <w:tcW w:w="1507" w:type="dxa"/>
          </w:tcPr>
          <w:p w:rsidR="00FD3AAB" w:rsidRDefault="00FD3AAB">
            <w:pPr>
              <w:pStyle w:val="ConsPlusNormal"/>
              <w:jc w:val="center"/>
            </w:pPr>
            <w:r>
              <w:t>1</w:t>
            </w:r>
          </w:p>
        </w:tc>
        <w:tc>
          <w:tcPr>
            <w:tcW w:w="1644" w:type="dxa"/>
          </w:tcPr>
          <w:p w:rsidR="00FD3AAB" w:rsidRDefault="00FD3AAB">
            <w:pPr>
              <w:pStyle w:val="ConsPlusNormal"/>
              <w:jc w:val="center"/>
            </w:pPr>
            <w:r>
              <w:t>2</w:t>
            </w:r>
          </w:p>
        </w:tc>
        <w:tc>
          <w:tcPr>
            <w:tcW w:w="1417" w:type="dxa"/>
          </w:tcPr>
          <w:p w:rsidR="00FD3AAB" w:rsidRDefault="00FD3AAB">
            <w:pPr>
              <w:pStyle w:val="ConsPlusNormal"/>
              <w:jc w:val="center"/>
            </w:pPr>
            <w:r>
              <w:t>3</w:t>
            </w:r>
          </w:p>
        </w:tc>
        <w:tc>
          <w:tcPr>
            <w:tcW w:w="1361" w:type="dxa"/>
          </w:tcPr>
          <w:p w:rsidR="00FD3AAB" w:rsidRDefault="00FD3AAB">
            <w:pPr>
              <w:pStyle w:val="ConsPlusNormal"/>
              <w:jc w:val="center"/>
            </w:pPr>
            <w:r>
              <w:t>4</w:t>
            </w:r>
          </w:p>
        </w:tc>
        <w:tc>
          <w:tcPr>
            <w:tcW w:w="1644" w:type="dxa"/>
          </w:tcPr>
          <w:p w:rsidR="00FD3AAB" w:rsidRDefault="00FD3AAB">
            <w:pPr>
              <w:pStyle w:val="ConsPlusNormal"/>
              <w:jc w:val="center"/>
            </w:pPr>
            <w:r>
              <w:t>5</w:t>
            </w:r>
          </w:p>
        </w:tc>
        <w:tc>
          <w:tcPr>
            <w:tcW w:w="1507" w:type="dxa"/>
          </w:tcPr>
          <w:p w:rsidR="00FD3AAB" w:rsidRDefault="00FD3AAB">
            <w:pPr>
              <w:pStyle w:val="ConsPlusNormal"/>
              <w:jc w:val="center"/>
            </w:pPr>
            <w:r>
              <w:t>6</w:t>
            </w:r>
          </w:p>
        </w:tc>
      </w:tr>
      <w:tr w:rsidR="00FD3AAB">
        <w:tc>
          <w:tcPr>
            <w:tcW w:w="1507" w:type="dxa"/>
          </w:tcPr>
          <w:p w:rsidR="00FD3AAB" w:rsidRDefault="00FD3AAB">
            <w:pPr>
              <w:pStyle w:val="ConsPlusNormal"/>
              <w:jc w:val="center"/>
            </w:pPr>
            <w:r>
              <w:t>2023</w:t>
            </w:r>
          </w:p>
        </w:tc>
        <w:tc>
          <w:tcPr>
            <w:tcW w:w="1644" w:type="dxa"/>
          </w:tcPr>
          <w:p w:rsidR="00FD3AAB" w:rsidRDefault="00FD3AAB">
            <w:pPr>
              <w:pStyle w:val="ConsPlusNormal"/>
              <w:jc w:val="right"/>
            </w:pPr>
            <w:r>
              <w:t>57877,82564</w:t>
            </w:r>
          </w:p>
        </w:tc>
        <w:tc>
          <w:tcPr>
            <w:tcW w:w="1417" w:type="dxa"/>
          </w:tcPr>
          <w:p w:rsidR="00FD3AAB" w:rsidRDefault="00FD3AAB">
            <w:pPr>
              <w:pStyle w:val="ConsPlusNormal"/>
              <w:jc w:val="right"/>
            </w:pPr>
            <w:r>
              <w:t>54285,40</w:t>
            </w:r>
          </w:p>
        </w:tc>
        <w:tc>
          <w:tcPr>
            <w:tcW w:w="1361" w:type="dxa"/>
          </w:tcPr>
          <w:p w:rsidR="00FD3AAB" w:rsidRDefault="00FD3AAB">
            <w:pPr>
              <w:pStyle w:val="ConsPlusNormal"/>
              <w:jc w:val="right"/>
            </w:pPr>
            <w:r>
              <w:t>31376,46</w:t>
            </w:r>
          </w:p>
        </w:tc>
        <w:tc>
          <w:tcPr>
            <w:tcW w:w="1644" w:type="dxa"/>
          </w:tcPr>
          <w:p w:rsidR="00FD3AAB" w:rsidRDefault="00FD3AAB">
            <w:pPr>
              <w:pStyle w:val="ConsPlusNormal"/>
              <w:jc w:val="right"/>
            </w:pPr>
            <w:r>
              <w:t>22908,94139</w:t>
            </w:r>
          </w:p>
        </w:tc>
        <w:tc>
          <w:tcPr>
            <w:tcW w:w="1507" w:type="dxa"/>
          </w:tcPr>
          <w:p w:rsidR="00FD3AAB" w:rsidRDefault="00FD3AAB">
            <w:pPr>
              <w:pStyle w:val="ConsPlusNormal"/>
              <w:jc w:val="right"/>
            </w:pPr>
            <w:r>
              <w:t>-</w:t>
            </w:r>
          </w:p>
        </w:tc>
      </w:tr>
      <w:tr w:rsidR="00FD3AAB">
        <w:tc>
          <w:tcPr>
            <w:tcW w:w="1507" w:type="dxa"/>
          </w:tcPr>
          <w:p w:rsidR="00FD3AAB" w:rsidRDefault="00FD3AAB">
            <w:pPr>
              <w:pStyle w:val="ConsPlusNormal"/>
              <w:jc w:val="center"/>
            </w:pPr>
            <w:r>
              <w:t>2024</w:t>
            </w:r>
          </w:p>
        </w:tc>
        <w:tc>
          <w:tcPr>
            <w:tcW w:w="1644" w:type="dxa"/>
          </w:tcPr>
          <w:p w:rsidR="00FD3AAB" w:rsidRDefault="00FD3AAB">
            <w:pPr>
              <w:pStyle w:val="ConsPlusNormal"/>
              <w:jc w:val="right"/>
            </w:pPr>
            <w:r>
              <w:t>40444,894</w:t>
            </w:r>
          </w:p>
        </w:tc>
        <w:tc>
          <w:tcPr>
            <w:tcW w:w="1417" w:type="dxa"/>
          </w:tcPr>
          <w:p w:rsidR="00FD3AAB" w:rsidRDefault="00FD3AAB">
            <w:pPr>
              <w:pStyle w:val="ConsPlusNormal"/>
              <w:jc w:val="right"/>
            </w:pPr>
            <w:r>
              <w:t>40444,894</w:t>
            </w:r>
          </w:p>
        </w:tc>
        <w:tc>
          <w:tcPr>
            <w:tcW w:w="1361" w:type="dxa"/>
          </w:tcPr>
          <w:p w:rsidR="00FD3AAB" w:rsidRDefault="00FD3AAB">
            <w:pPr>
              <w:pStyle w:val="ConsPlusNormal"/>
              <w:jc w:val="right"/>
            </w:pPr>
            <w:r>
              <w:t>40444,894</w:t>
            </w:r>
          </w:p>
        </w:tc>
        <w:tc>
          <w:tcPr>
            <w:tcW w:w="1644" w:type="dxa"/>
          </w:tcPr>
          <w:p w:rsidR="00FD3AAB" w:rsidRDefault="00FD3AAB">
            <w:pPr>
              <w:pStyle w:val="ConsPlusNormal"/>
              <w:jc w:val="right"/>
            </w:pPr>
            <w:r>
              <w:t>0</w:t>
            </w:r>
          </w:p>
        </w:tc>
        <w:tc>
          <w:tcPr>
            <w:tcW w:w="1507" w:type="dxa"/>
          </w:tcPr>
          <w:p w:rsidR="00FD3AAB" w:rsidRDefault="00FD3AAB">
            <w:pPr>
              <w:pStyle w:val="ConsPlusNormal"/>
              <w:jc w:val="right"/>
            </w:pPr>
            <w:r>
              <w:t>-</w:t>
            </w:r>
          </w:p>
        </w:tc>
      </w:tr>
      <w:tr w:rsidR="00FD3AAB">
        <w:tc>
          <w:tcPr>
            <w:tcW w:w="1507" w:type="dxa"/>
          </w:tcPr>
          <w:p w:rsidR="00FD3AAB" w:rsidRDefault="00FD3AAB">
            <w:pPr>
              <w:pStyle w:val="ConsPlusNormal"/>
              <w:jc w:val="center"/>
            </w:pPr>
            <w:r>
              <w:t>2025</w:t>
            </w:r>
          </w:p>
        </w:tc>
        <w:tc>
          <w:tcPr>
            <w:tcW w:w="1644" w:type="dxa"/>
          </w:tcPr>
          <w:p w:rsidR="00FD3AAB" w:rsidRDefault="00FD3AAB">
            <w:pPr>
              <w:pStyle w:val="ConsPlusNormal"/>
              <w:jc w:val="right"/>
            </w:pPr>
            <w:r>
              <w:t>17127,8</w:t>
            </w:r>
          </w:p>
        </w:tc>
        <w:tc>
          <w:tcPr>
            <w:tcW w:w="1417" w:type="dxa"/>
          </w:tcPr>
          <w:p w:rsidR="00FD3AAB" w:rsidRDefault="00FD3AAB">
            <w:pPr>
              <w:pStyle w:val="ConsPlusNormal"/>
              <w:jc w:val="right"/>
            </w:pPr>
            <w:r>
              <w:t>17127,8</w:t>
            </w:r>
          </w:p>
        </w:tc>
        <w:tc>
          <w:tcPr>
            <w:tcW w:w="1361" w:type="dxa"/>
          </w:tcPr>
          <w:p w:rsidR="00FD3AAB" w:rsidRDefault="00FD3AAB">
            <w:pPr>
              <w:pStyle w:val="ConsPlusNormal"/>
              <w:jc w:val="right"/>
            </w:pPr>
            <w:r>
              <w:t>17127,8</w:t>
            </w:r>
          </w:p>
        </w:tc>
        <w:tc>
          <w:tcPr>
            <w:tcW w:w="1644" w:type="dxa"/>
          </w:tcPr>
          <w:p w:rsidR="00FD3AAB" w:rsidRDefault="00FD3AAB">
            <w:pPr>
              <w:pStyle w:val="ConsPlusNormal"/>
              <w:jc w:val="right"/>
            </w:pPr>
            <w:r>
              <w:t>0</w:t>
            </w:r>
          </w:p>
        </w:tc>
        <w:tc>
          <w:tcPr>
            <w:tcW w:w="1507" w:type="dxa"/>
          </w:tcPr>
          <w:p w:rsidR="00FD3AAB" w:rsidRDefault="00FD3AAB">
            <w:pPr>
              <w:pStyle w:val="ConsPlusNormal"/>
              <w:jc w:val="right"/>
            </w:pPr>
            <w:r>
              <w:t>-</w:t>
            </w:r>
          </w:p>
        </w:tc>
      </w:tr>
    </w:tbl>
    <w:p w:rsidR="00FD3AAB" w:rsidRDefault="00FD3AAB">
      <w:pPr>
        <w:pStyle w:val="ConsPlusNormal"/>
        <w:ind w:firstLine="540"/>
        <w:jc w:val="both"/>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pPr>
    </w:p>
    <w:p w:rsidR="00FD3AAB" w:rsidRDefault="00FD3AAB">
      <w:pPr>
        <w:pStyle w:val="ConsPlusNormal"/>
        <w:jc w:val="right"/>
        <w:outlineLvl w:val="1"/>
      </w:pPr>
      <w:r>
        <w:t>Приложение N 5</w:t>
      </w:r>
    </w:p>
    <w:p w:rsidR="00FD3AAB" w:rsidRDefault="00FD3AAB">
      <w:pPr>
        <w:pStyle w:val="ConsPlusNormal"/>
        <w:jc w:val="right"/>
      </w:pPr>
      <w:r>
        <w:t>к муниципальной программе</w:t>
      </w:r>
    </w:p>
    <w:p w:rsidR="00FD3AAB" w:rsidRDefault="00FD3AAB">
      <w:pPr>
        <w:pStyle w:val="ConsPlusNormal"/>
        <w:jc w:val="right"/>
      </w:pPr>
      <w:r>
        <w:t>"Комплексное развитие</w:t>
      </w:r>
    </w:p>
    <w:p w:rsidR="00FD3AAB" w:rsidRDefault="00FD3AAB">
      <w:pPr>
        <w:pStyle w:val="ConsPlusNormal"/>
        <w:jc w:val="right"/>
      </w:pPr>
      <w:r>
        <w:t>коммунальной инфраструктуры</w:t>
      </w:r>
    </w:p>
    <w:p w:rsidR="00FD3AAB" w:rsidRDefault="00FD3AAB">
      <w:pPr>
        <w:pStyle w:val="ConsPlusNormal"/>
        <w:jc w:val="right"/>
      </w:pPr>
      <w:r>
        <w:t>Тенькинского муниципального округа</w:t>
      </w:r>
    </w:p>
    <w:p w:rsidR="00FD3AAB" w:rsidRDefault="00FD3AAB">
      <w:pPr>
        <w:pStyle w:val="ConsPlusNormal"/>
        <w:jc w:val="right"/>
      </w:pPr>
      <w:r>
        <w:t>на 2023-2025 годы"</w:t>
      </w:r>
    </w:p>
    <w:p w:rsidR="00FD3AAB" w:rsidRDefault="00FD3AAB">
      <w:pPr>
        <w:pStyle w:val="ConsPlusNormal"/>
        <w:jc w:val="center"/>
      </w:pPr>
    </w:p>
    <w:p w:rsidR="00FD3AAB" w:rsidRDefault="00FD3AAB">
      <w:pPr>
        <w:pStyle w:val="ConsPlusTitle"/>
        <w:jc w:val="center"/>
      </w:pPr>
      <w:bookmarkStart w:id="5" w:name="P402"/>
      <w:bookmarkEnd w:id="5"/>
      <w:r>
        <w:t>ПЛАН</w:t>
      </w:r>
    </w:p>
    <w:p w:rsidR="00FD3AAB" w:rsidRDefault="00FD3AAB">
      <w:pPr>
        <w:pStyle w:val="ConsPlusTitle"/>
        <w:jc w:val="center"/>
      </w:pPr>
      <w:r>
        <w:t>МЕРОПРИЯТИЙ МУНИЦИПАЛЬНОЙ ПРОГРАММЫ "КОМПЛЕКСНОЕ РАЗВИТИЕ</w:t>
      </w:r>
    </w:p>
    <w:p w:rsidR="00FD3AAB" w:rsidRDefault="00FD3AAB">
      <w:pPr>
        <w:pStyle w:val="ConsPlusTitle"/>
        <w:jc w:val="center"/>
      </w:pPr>
      <w:r>
        <w:t>КОММУНАЛЬНОЙ ИНФРАСТРУКТУРЫ ТЕНЬКИНСКОГО МУНИЦИПАЛЬНОГО</w:t>
      </w:r>
    </w:p>
    <w:p w:rsidR="00FD3AAB" w:rsidRDefault="00FD3AAB">
      <w:pPr>
        <w:pStyle w:val="ConsPlusTitle"/>
        <w:jc w:val="center"/>
      </w:pPr>
      <w:r>
        <w:t>ОКРУГА НА 2023-2025 ГОДЫ"</w:t>
      </w:r>
    </w:p>
    <w:p w:rsidR="00FD3AAB" w:rsidRDefault="00FD3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3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AAB" w:rsidRDefault="00FD3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AAB" w:rsidRDefault="00FD3AAB">
            <w:pPr>
              <w:pStyle w:val="ConsPlusNormal"/>
              <w:jc w:val="center"/>
            </w:pPr>
            <w:r>
              <w:rPr>
                <w:color w:val="392C69"/>
              </w:rPr>
              <w:t>Список изменяющих документов</w:t>
            </w:r>
          </w:p>
          <w:p w:rsidR="00FD3AAB" w:rsidRDefault="00FD3AAB">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w:t>
            </w:r>
          </w:p>
          <w:p w:rsidR="00FD3AAB" w:rsidRDefault="00FD3AAB">
            <w:pPr>
              <w:pStyle w:val="ConsPlusNormal"/>
              <w:jc w:val="center"/>
            </w:pPr>
            <w:r>
              <w:rPr>
                <w:color w:val="392C69"/>
              </w:rPr>
              <w:t>Тенькинского муниципального округа Магаданской области</w:t>
            </w:r>
          </w:p>
          <w:p w:rsidR="00FD3AAB" w:rsidRDefault="00FD3AAB">
            <w:pPr>
              <w:pStyle w:val="ConsPlusNormal"/>
              <w:jc w:val="center"/>
            </w:pPr>
            <w:r>
              <w:rPr>
                <w:color w:val="392C69"/>
              </w:rPr>
              <w:t>от 09.02.2024 N 45-па)</w:t>
            </w:r>
          </w:p>
        </w:tc>
        <w:tc>
          <w:tcPr>
            <w:tcW w:w="113" w:type="dxa"/>
            <w:tcBorders>
              <w:top w:val="nil"/>
              <w:left w:val="nil"/>
              <w:bottom w:val="nil"/>
              <w:right w:val="nil"/>
            </w:tcBorders>
            <w:shd w:val="clear" w:color="auto" w:fill="F4F3F8"/>
            <w:tcMar>
              <w:top w:w="0" w:type="dxa"/>
              <w:left w:w="0" w:type="dxa"/>
              <w:bottom w:w="0" w:type="dxa"/>
              <w:right w:w="0" w:type="dxa"/>
            </w:tcMar>
          </w:tcPr>
          <w:p w:rsidR="00FD3AAB" w:rsidRDefault="00FD3AAB">
            <w:pPr>
              <w:pStyle w:val="ConsPlusNormal"/>
            </w:pPr>
          </w:p>
        </w:tc>
      </w:tr>
    </w:tbl>
    <w:p w:rsidR="00FD3AAB" w:rsidRDefault="00FD3AAB">
      <w:pPr>
        <w:pStyle w:val="ConsPlusNormal"/>
        <w:ind w:firstLine="540"/>
        <w:jc w:val="both"/>
      </w:pPr>
    </w:p>
    <w:p w:rsidR="00FD3AAB" w:rsidRDefault="00FD3AAB">
      <w:pPr>
        <w:pStyle w:val="ConsPlusNormal"/>
        <w:sectPr w:rsidR="00FD3A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67"/>
        <w:gridCol w:w="567"/>
        <w:gridCol w:w="567"/>
        <w:gridCol w:w="567"/>
        <w:gridCol w:w="567"/>
        <w:gridCol w:w="567"/>
        <w:gridCol w:w="567"/>
        <w:gridCol w:w="567"/>
        <w:gridCol w:w="567"/>
        <w:gridCol w:w="567"/>
        <w:gridCol w:w="567"/>
        <w:gridCol w:w="567"/>
        <w:gridCol w:w="1984"/>
      </w:tblGrid>
      <w:tr w:rsidR="00FD3AAB">
        <w:tc>
          <w:tcPr>
            <w:tcW w:w="567" w:type="dxa"/>
            <w:vMerge w:val="restart"/>
          </w:tcPr>
          <w:p w:rsidR="00FD3AAB" w:rsidRDefault="00FD3AAB">
            <w:pPr>
              <w:pStyle w:val="ConsPlusNormal"/>
              <w:jc w:val="center"/>
            </w:pPr>
            <w:r>
              <w:lastRenderedPageBreak/>
              <w:t>N п/п</w:t>
            </w:r>
          </w:p>
        </w:tc>
        <w:tc>
          <w:tcPr>
            <w:tcW w:w="2551" w:type="dxa"/>
            <w:vMerge w:val="restart"/>
          </w:tcPr>
          <w:p w:rsidR="00FD3AAB" w:rsidRDefault="00FD3AAB">
            <w:pPr>
              <w:pStyle w:val="ConsPlusNormal"/>
              <w:jc w:val="center"/>
            </w:pPr>
            <w:r>
              <w:t>Наименование мероприятия</w:t>
            </w:r>
          </w:p>
        </w:tc>
        <w:tc>
          <w:tcPr>
            <w:tcW w:w="6804" w:type="dxa"/>
            <w:gridSpan w:val="12"/>
          </w:tcPr>
          <w:p w:rsidR="00FD3AAB" w:rsidRDefault="00FD3AAB">
            <w:pPr>
              <w:pStyle w:val="ConsPlusNormal"/>
              <w:jc w:val="center"/>
            </w:pPr>
            <w:r>
              <w:t>Срок реализации мероприятия</w:t>
            </w:r>
          </w:p>
        </w:tc>
        <w:tc>
          <w:tcPr>
            <w:tcW w:w="1984" w:type="dxa"/>
            <w:vMerge w:val="restart"/>
          </w:tcPr>
          <w:p w:rsidR="00FD3AAB" w:rsidRDefault="00FD3AAB">
            <w:pPr>
              <w:pStyle w:val="ConsPlusNormal"/>
              <w:jc w:val="center"/>
            </w:pPr>
            <w:r>
              <w:t>Ответственный исполнитель</w:t>
            </w:r>
          </w:p>
        </w:tc>
      </w:tr>
      <w:tr w:rsidR="00FD3AAB">
        <w:tc>
          <w:tcPr>
            <w:tcW w:w="567" w:type="dxa"/>
            <w:vMerge/>
          </w:tcPr>
          <w:p w:rsidR="00FD3AAB" w:rsidRDefault="00FD3AAB">
            <w:pPr>
              <w:pStyle w:val="ConsPlusNormal"/>
            </w:pPr>
          </w:p>
        </w:tc>
        <w:tc>
          <w:tcPr>
            <w:tcW w:w="2551" w:type="dxa"/>
            <w:vMerge/>
          </w:tcPr>
          <w:p w:rsidR="00FD3AAB" w:rsidRDefault="00FD3AAB">
            <w:pPr>
              <w:pStyle w:val="ConsPlusNormal"/>
            </w:pPr>
          </w:p>
        </w:tc>
        <w:tc>
          <w:tcPr>
            <w:tcW w:w="2268" w:type="dxa"/>
            <w:gridSpan w:val="4"/>
          </w:tcPr>
          <w:p w:rsidR="00FD3AAB" w:rsidRDefault="00FD3AAB">
            <w:pPr>
              <w:pStyle w:val="ConsPlusNormal"/>
              <w:jc w:val="center"/>
            </w:pPr>
            <w:r>
              <w:t>2023</w:t>
            </w:r>
          </w:p>
        </w:tc>
        <w:tc>
          <w:tcPr>
            <w:tcW w:w="2268" w:type="dxa"/>
            <w:gridSpan w:val="4"/>
          </w:tcPr>
          <w:p w:rsidR="00FD3AAB" w:rsidRDefault="00FD3AAB">
            <w:pPr>
              <w:pStyle w:val="ConsPlusNormal"/>
              <w:jc w:val="center"/>
            </w:pPr>
            <w:r>
              <w:t>2024</w:t>
            </w:r>
          </w:p>
        </w:tc>
        <w:tc>
          <w:tcPr>
            <w:tcW w:w="2268" w:type="dxa"/>
            <w:gridSpan w:val="4"/>
          </w:tcPr>
          <w:p w:rsidR="00FD3AAB" w:rsidRDefault="00FD3AAB">
            <w:pPr>
              <w:pStyle w:val="ConsPlusNormal"/>
              <w:jc w:val="center"/>
            </w:pPr>
            <w:r>
              <w:t>2025</w:t>
            </w:r>
          </w:p>
        </w:tc>
        <w:tc>
          <w:tcPr>
            <w:tcW w:w="1984" w:type="dxa"/>
            <w:vMerge/>
          </w:tcPr>
          <w:p w:rsidR="00FD3AAB" w:rsidRDefault="00FD3AAB">
            <w:pPr>
              <w:pStyle w:val="ConsPlusNormal"/>
            </w:pPr>
          </w:p>
        </w:tc>
      </w:tr>
      <w:tr w:rsidR="00FD3AAB">
        <w:tc>
          <w:tcPr>
            <w:tcW w:w="567" w:type="dxa"/>
            <w:vMerge/>
          </w:tcPr>
          <w:p w:rsidR="00FD3AAB" w:rsidRDefault="00FD3AAB">
            <w:pPr>
              <w:pStyle w:val="ConsPlusNormal"/>
            </w:pPr>
          </w:p>
        </w:tc>
        <w:tc>
          <w:tcPr>
            <w:tcW w:w="2551" w:type="dxa"/>
            <w:vMerge/>
          </w:tcPr>
          <w:p w:rsidR="00FD3AAB" w:rsidRDefault="00FD3AAB">
            <w:pPr>
              <w:pStyle w:val="ConsPlusNormal"/>
            </w:pPr>
          </w:p>
        </w:tc>
        <w:tc>
          <w:tcPr>
            <w:tcW w:w="567" w:type="dxa"/>
          </w:tcPr>
          <w:p w:rsidR="00FD3AAB" w:rsidRDefault="00FD3AAB">
            <w:pPr>
              <w:pStyle w:val="ConsPlusNormal"/>
              <w:jc w:val="center"/>
            </w:pPr>
            <w:r>
              <w:t>I кв-л</w:t>
            </w:r>
          </w:p>
        </w:tc>
        <w:tc>
          <w:tcPr>
            <w:tcW w:w="567" w:type="dxa"/>
          </w:tcPr>
          <w:p w:rsidR="00FD3AAB" w:rsidRDefault="00FD3AAB">
            <w:pPr>
              <w:pStyle w:val="ConsPlusNormal"/>
              <w:jc w:val="center"/>
            </w:pPr>
            <w:r>
              <w:t>II кв-л</w:t>
            </w:r>
          </w:p>
        </w:tc>
        <w:tc>
          <w:tcPr>
            <w:tcW w:w="567" w:type="dxa"/>
          </w:tcPr>
          <w:p w:rsidR="00FD3AAB" w:rsidRDefault="00FD3AAB">
            <w:pPr>
              <w:pStyle w:val="ConsPlusNormal"/>
              <w:jc w:val="center"/>
            </w:pPr>
            <w:r>
              <w:t>III кв-л</w:t>
            </w:r>
          </w:p>
        </w:tc>
        <w:tc>
          <w:tcPr>
            <w:tcW w:w="567" w:type="dxa"/>
          </w:tcPr>
          <w:p w:rsidR="00FD3AAB" w:rsidRDefault="00FD3AAB">
            <w:pPr>
              <w:pStyle w:val="ConsPlusNormal"/>
              <w:jc w:val="center"/>
            </w:pPr>
            <w:r>
              <w:t>IV кв-л</w:t>
            </w:r>
          </w:p>
        </w:tc>
        <w:tc>
          <w:tcPr>
            <w:tcW w:w="567" w:type="dxa"/>
          </w:tcPr>
          <w:p w:rsidR="00FD3AAB" w:rsidRDefault="00FD3AAB">
            <w:pPr>
              <w:pStyle w:val="ConsPlusNormal"/>
              <w:jc w:val="center"/>
            </w:pPr>
            <w:r>
              <w:t>I кв-л</w:t>
            </w:r>
          </w:p>
        </w:tc>
        <w:tc>
          <w:tcPr>
            <w:tcW w:w="567" w:type="dxa"/>
          </w:tcPr>
          <w:p w:rsidR="00FD3AAB" w:rsidRDefault="00FD3AAB">
            <w:pPr>
              <w:pStyle w:val="ConsPlusNormal"/>
              <w:jc w:val="center"/>
            </w:pPr>
            <w:r>
              <w:t>II кв-л</w:t>
            </w:r>
          </w:p>
        </w:tc>
        <w:tc>
          <w:tcPr>
            <w:tcW w:w="567" w:type="dxa"/>
          </w:tcPr>
          <w:p w:rsidR="00FD3AAB" w:rsidRDefault="00FD3AAB">
            <w:pPr>
              <w:pStyle w:val="ConsPlusNormal"/>
              <w:jc w:val="center"/>
            </w:pPr>
            <w:r>
              <w:t>III кв-л</w:t>
            </w:r>
          </w:p>
        </w:tc>
        <w:tc>
          <w:tcPr>
            <w:tcW w:w="567" w:type="dxa"/>
          </w:tcPr>
          <w:p w:rsidR="00FD3AAB" w:rsidRDefault="00FD3AAB">
            <w:pPr>
              <w:pStyle w:val="ConsPlusNormal"/>
              <w:jc w:val="center"/>
            </w:pPr>
            <w:r>
              <w:t>IV кв-л</w:t>
            </w:r>
          </w:p>
        </w:tc>
        <w:tc>
          <w:tcPr>
            <w:tcW w:w="567" w:type="dxa"/>
          </w:tcPr>
          <w:p w:rsidR="00FD3AAB" w:rsidRDefault="00FD3AAB">
            <w:pPr>
              <w:pStyle w:val="ConsPlusNormal"/>
              <w:jc w:val="center"/>
            </w:pPr>
            <w:r>
              <w:t>I кв-л</w:t>
            </w:r>
          </w:p>
        </w:tc>
        <w:tc>
          <w:tcPr>
            <w:tcW w:w="567" w:type="dxa"/>
          </w:tcPr>
          <w:p w:rsidR="00FD3AAB" w:rsidRDefault="00FD3AAB">
            <w:pPr>
              <w:pStyle w:val="ConsPlusNormal"/>
              <w:jc w:val="center"/>
            </w:pPr>
            <w:r>
              <w:t>II кв-л</w:t>
            </w:r>
          </w:p>
        </w:tc>
        <w:tc>
          <w:tcPr>
            <w:tcW w:w="567" w:type="dxa"/>
          </w:tcPr>
          <w:p w:rsidR="00FD3AAB" w:rsidRDefault="00FD3AAB">
            <w:pPr>
              <w:pStyle w:val="ConsPlusNormal"/>
              <w:jc w:val="center"/>
            </w:pPr>
            <w:r>
              <w:t>III кв-л</w:t>
            </w:r>
          </w:p>
        </w:tc>
        <w:tc>
          <w:tcPr>
            <w:tcW w:w="567" w:type="dxa"/>
          </w:tcPr>
          <w:p w:rsidR="00FD3AAB" w:rsidRDefault="00FD3AAB">
            <w:pPr>
              <w:pStyle w:val="ConsPlusNormal"/>
              <w:jc w:val="center"/>
            </w:pPr>
            <w:r>
              <w:t>IV кв-л</w:t>
            </w:r>
          </w:p>
        </w:tc>
        <w:tc>
          <w:tcPr>
            <w:tcW w:w="1984" w:type="dxa"/>
          </w:tcPr>
          <w:p w:rsidR="00FD3AAB" w:rsidRDefault="00FD3AAB">
            <w:pPr>
              <w:pStyle w:val="ConsPlusNormal"/>
              <w:jc w:val="center"/>
            </w:pPr>
          </w:p>
        </w:tc>
      </w:tr>
      <w:tr w:rsidR="00FD3AAB">
        <w:tc>
          <w:tcPr>
            <w:tcW w:w="567" w:type="dxa"/>
          </w:tcPr>
          <w:p w:rsidR="00FD3AAB" w:rsidRDefault="00FD3AAB">
            <w:pPr>
              <w:pStyle w:val="ConsPlusNormal"/>
              <w:jc w:val="center"/>
            </w:pPr>
            <w:r>
              <w:t>1</w:t>
            </w:r>
          </w:p>
        </w:tc>
        <w:tc>
          <w:tcPr>
            <w:tcW w:w="2551" w:type="dxa"/>
          </w:tcPr>
          <w:p w:rsidR="00FD3AAB" w:rsidRDefault="00FD3AAB">
            <w:pPr>
              <w:pStyle w:val="ConsPlusNormal"/>
              <w:jc w:val="center"/>
            </w:pPr>
            <w:r>
              <w:t>2</w:t>
            </w:r>
          </w:p>
        </w:tc>
        <w:tc>
          <w:tcPr>
            <w:tcW w:w="567" w:type="dxa"/>
          </w:tcPr>
          <w:p w:rsidR="00FD3AAB" w:rsidRDefault="00FD3AAB">
            <w:pPr>
              <w:pStyle w:val="ConsPlusNormal"/>
              <w:jc w:val="center"/>
            </w:pPr>
            <w:r>
              <w:t>3</w:t>
            </w:r>
          </w:p>
        </w:tc>
        <w:tc>
          <w:tcPr>
            <w:tcW w:w="567" w:type="dxa"/>
          </w:tcPr>
          <w:p w:rsidR="00FD3AAB" w:rsidRDefault="00FD3AAB">
            <w:pPr>
              <w:pStyle w:val="ConsPlusNormal"/>
              <w:jc w:val="center"/>
            </w:pPr>
            <w:r>
              <w:t>4</w:t>
            </w:r>
          </w:p>
        </w:tc>
        <w:tc>
          <w:tcPr>
            <w:tcW w:w="567" w:type="dxa"/>
          </w:tcPr>
          <w:p w:rsidR="00FD3AAB" w:rsidRDefault="00FD3AAB">
            <w:pPr>
              <w:pStyle w:val="ConsPlusNormal"/>
              <w:jc w:val="center"/>
            </w:pPr>
            <w:r>
              <w:t>5</w:t>
            </w:r>
          </w:p>
        </w:tc>
        <w:tc>
          <w:tcPr>
            <w:tcW w:w="567" w:type="dxa"/>
          </w:tcPr>
          <w:p w:rsidR="00FD3AAB" w:rsidRDefault="00FD3AAB">
            <w:pPr>
              <w:pStyle w:val="ConsPlusNormal"/>
              <w:jc w:val="center"/>
            </w:pPr>
            <w:r>
              <w:t>6</w:t>
            </w:r>
          </w:p>
        </w:tc>
        <w:tc>
          <w:tcPr>
            <w:tcW w:w="567" w:type="dxa"/>
          </w:tcPr>
          <w:p w:rsidR="00FD3AAB" w:rsidRDefault="00FD3AAB">
            <w:pPr>
              <w:pStyle w:val="ConsPlusNormal"/>
              <w:jc w:val="center"/>
            </w:pPr>
            <w:r>
              <w:t>7</w:t>
            </w:r>
          </w:p>
        </w:tc>
        <w:tc>
          <w:tcPr>
            <w:tcW w:w="567" w:type="dxa"/>
          </w:tcPr>
          <w:p w:rsidR="00FD3AAB" w:rsidRDefault="00FD3AAB">
            <w:pPr>
              <w:pStyle w:val="ConsPlusNormal"/>
              <w:jc w:val="center"/>
            </w:pPr>
            <w:r>
              <w:t>8</w:t>
            </w:r>
          </w:p>
        </w:tc>
        <w:tc>
          <w:tcPr>
            <w:tcW w:w="567" w:type="dxa"/>
          </w:tcPr>
          <w:p w:rsidR="00FD3AAB" w:rsidRDefault="00FD3AAB">
            <w:pPr>
              <w:pStyle w:val="ConsPlusNormal"/>
              <w:jc w:val="center"/>
            </w:pPr>
            <w:r>
              <w:t>9</w:t>
            </w:r>
          </w:p>
        </w:tc>
        <w:tc>
          <w:tcPr>
            <w:tcW w:w="567" w:type="dxa"/>
          </w:tcPr>
          <w:p w:rsidR="00FD3AAB" w:rsidRDefault="00FD3AAB">
            <w:pPr>
              <w:pStyle w:val="ConsPlusNormal"/>
              <w:jc w:val="center"/>
            </w:pPr>
            <w:r>
              <w:t>10</w:t>
            </w:r>
          </w:p>
        </w:tc>
        <w:tc>
          <w:tcPr>
            <w:tcW w:w="567" w:type="dxa"/>
          </w:tcPr>
          <w:p w:rsidR="00FD3AAB" w:rsidRDefault="00FD3AAB">
            <w:pPr>
              <w:pStyle w:val="ConsPlusNormal"/>
              <w:jc w:val="center"/>
            </w:pPr>
            <w:r>
              <w:t>11</w:t>
            </w:r>
          </w:p>
        </w:tc>
        <w:tc>
          <w:tcPr>
            <w:tcW w:w="567" w:type="dxa"/>
          </w:tcPr>
          <w:p w:rsidR="00FD3AAB" w:rsidRDefault="00FD3AAB">
            <w:pPr>
              <w:pStyle w:val="ConsPlusNormal"/>
              <w:jc w:val="center"/>
            </w:pPr>
            <w:r>
              <w:t>12</w:t>
            </w:r>
          </w:p>
        </w:tc>
        <w:tc>
          <w:tcPr>
            <w:tcW w:w="567" w:type="dxa"/>
          </w:tcPr>
          <w:p w:rsidR="00FD3AAB" w:rsidRDefault="00FD3AAB">
            <w:pPr>
              <w:pStyle w:val="ConsPlusNormal"/>
              <w:jc w:val="center"/>
            </w:pPr>
            <w:r>
              <w:t>13</w:t>
            </w:r>
          </w:p>
        </w:tc>
        <w:tc>
          <w:tcPr>
            <w:tcW w:w="567" w:type="dxa"/>
          </w:tcPr>
          <w:p w:rsidR="00FD3AAB" w:rsidRDefault="00FD3AAB">
            <w:pPr>
              <w:pStyle w:val="ConsPlusNormal"/>
              <w:jc w:val="center"/>
            </w:pPr>
            <w:r>
              <w:t>14</w:t>
            </w:r>
          </w:p>
        </w:tc>
        <w:tc>
          <w:tcPr>
            <w:tcW w:w="1984" w:type="dxa"/>
          </w:tcPr>
          <w:p w:rsidR="00FD3AAB" w:rsidRDefault="00FD3AAB">
            <w:pPr>
              <w:pStyle w:val="ConsPlusNormal"/>
              <w:jc w:val="center"/>
            </w:pPr>
            <w:r>
              <w:t>15</w:t>
            </w:r>
          </w:p>
        </w:tc>
      </w:tr>
      <w:tr w:rsidR="00FD3AAB">
        <w:tc>
          <w:tcPr>
            <w:tcW w:w="567" w:type="dxa"/>
          </w:tcPr>
          <w:p w:rsidR="00FD3AAB" w:rsidRDefault="00FD3AAB">
            <w:pPr>
              <w:pStyle w:val="ConsPlusNormal"/>
              <w:jc w:val="right"/>
            </w:pPr>
            <w:r>
              <w:t>1.</w:t>
            </w:r>
          </w:p>
        </w:tc>
        <w:tc>
          <w:tcPr>
            <w:tcW w:w="2551" w:type="dxa"/>
          </w:tcPr>
          <w:p w:rsidR="00FD3AAB" w:rsidRDefault="00FD3AAB">
            <w:pPr>
              <w:pStyle w:val="ConsPlusNormal"/>
              <w:jc w:val="both"/>
            </w:pPr>
            <w:r>
              <w:t>Поддержка организаций коммунального комплекса</w:t>
            </w: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1984" w:type="dxa"/>
          </w:tcPr>
          <w:p w:rsidR="00FD3AAB" w:rsidRDefault="00FD3AAB">
            <w:pPr>
              <w:pStyle w:val="ConsPlusNormal"/>
              <w:jc w:val="center"/>
            </w:pPr>
            <w:r>
              <w:t>Руководитель УЖКХ</w:t>
            </w:r>
          </w:p>
        </w:tc>
      </w:tr>
      <w:tr w:rsidR="00FD3AAB">
        <w:tc>
          <w:tcPr>
            <w:tcW w:w="567" w:type="dxa"/>
          </w:tcPr>
          <w:p w:rsidR="00FD3AAB" w:rsidRDefault="00FD3AAB">
            <w:pPr>
              <w:pStyle w:val="ConsPlusNormal"/>
              <w:jc w:val="right"/>
            </w:pPr>
            <w:r>
              <w:t>2.</w:t>
            </w:r>
          </w:p>
        </w:tc>
        <w:tc>
          <w:tcPr>
            <w:tcW w:w="2551" w:type="dxa"/>
          </w:tcPr>
          <w:p w:rsidR="00FD3AAB" w:rsidRDefault="00FD3AAB">
            <w:pPr>
              <w:pStyle w:val="ConsPlusNormal"/>
              <w:jc w:val="both"/>
            </w:pPr>
            <w:r>
              <w:t>Модернизация и реконструкция объектов коммунальной инфраструктуры</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1984" w:type="dxa"/>
          </w:tcPr>
          <w:p w:rsidR="00FD3AAB" w:rsidRDefault="00FD3AAB">
            <w:pPr>
              <w:pStyle w:val="ConsPlusNormal"/>
              <w:jc w:val="center"/>
            </w:pPr>
            <w:r>
              <w:t>Руководитель УЖКХ</w:t>
            </w:r>
          </w:p>
        </w:tc>
      </w:tr>
      <w:tr w:rsidR="00FD3AAB">
        <w:tc>
          <w:tcPr>
            <w:tcW w:w="567" w:type="dxa"/>
          </w:tcPr>
          <w:p w:rsidR="00FD3AAB" w:rsidRDefault="00FD3AAB">
            <w:pPr>
              <w:pStyle w:val="ConsPlusNormal"/>
              <w:jc w:val="right"/>
            </w:pPr>
            <w:r>
              <w:t>3.</w:t>
            </w:r>
          </w:p>
        </w:tc>
        <w:tc>
          <w:tcPr>
            <w:tcW w:w="2551" w:type="dxa"/>
          </w:tcPr>
          <w:p w:rsidR="00FD3AAB" w:rsidRDefault="00FD3AAB">
            <w:pPr>
              <w:pStyle w:val="ConsPlusNormal"/>
              <w:jc w:val="both"/>
            </w:pPr>
            <w:r>
              <w:t>Подготовка коммунальной инфраструктуры населенных пунктов Тенькинского муниципального округа Магаданской области к отопительным периодам</w:t>
            </w:r>
          </w:p>
        </w:tc>
        <w:tc>
          <w:tcPr>
            <w:tcW w:w="567" w:type="dxa"/>
          </w:tcPr>
          <w:p w:rsidR="00FD3AAB" w:rsidRDefault="00FD3AAB">
            <w:pPr>
              <w:pStyle w:val="ConsPlusNormal"/>
              <w:jc w:val="center"/>
            </w:pP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1984" w:type="dxa"/>
          </w:tcPr>
          <w:p w:rsidR="00FD3AAB" w:rsidRDefault="00FD3AAB">
            <w:pPr>
              <w:pStyle w:val="ConsPlusNormal"/>
              <w:jc w:val="center"/>
            </w:pPr>
            <w:r>
              <w:t>Руководитель УЖКХ</w:t>
            </w:r>
          </w:p>
        </w:tc>
      </w:tr>
      <w:tr w:rsidR="00FD3AAB">
        <w:tc>
          <w:tcPr>
            <w:tcW w:w="567" w:type="dxa"/>
          </w:tcPr>
          <w:p w:rsidR="00FD3AAB" w:rsidRDefault="00FD3AAB">
            <w:pPr>
              <w:pStyle w:val="ConsPlusNormal"/>
              <w:jc w:val="right"/>
            </w:pPr>
            <w:r>
              <w:t>4.</w:t>
            </w:r>
          </w:p>
        </w:tc>
        <w:tc>
          <w:tcPr>
            <w:tcW w:w="2551" w:type="dxa"/>
          </w:tcPr>
          <w:p w:rsidR="00FD3AAB" w:rsidRDefault="00FD3AAB">
            <w:pPr>
              <w:pStyle w:val="ConsPlusNormal"/>
              <w:jc w:val="both"/>
            </w:pPr>
            <w:r>
              <w:t>Актуализация схем теплоснабжения, водоснабжения, водоотведения</w:t>
            </w:r>
          </w:p>
        </w:tc>
        <w:tc>
          <w:tcPr>
            <w:tcW w:w="567" w:type="dxa"/>
          </w:tcPr>
          <w:p w:rsidR="00FD3AAB" w:rsidRDefault="00FD3AAB">
            <w:pPr>
              <w:pStyle w:val="ConsPlusNormal"/>
              <w:jc w:val="center"/>
            </w:pP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r>
              <w:t>х</w:t>
            </w: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567" w:type="dxa"/>
          </w:tcPr>
          <w:p w:rsidR="00FD3AAB" w:rsidRDefault="00FD3AAB">
            <w:pPr>
              <w:pStyle w:val="ConsPlusNormal"/>
              <w:jc w:val="center"/>
            </w:pPr>
          </w:p>
        </w:tc>
        <w:tc>
          <w:tcPr>
            <w:tcW w:w="1984" w:type="dxa"/>
          </w:tcPr>
          <w:p w:rsidR="00FD3AAB" w:rsidRDefault="00FD3AAB">
            <w:pPr>
              <w:pStyle w:val="ConsPlusNormal"/>
              <w:jc w:val="center"/>
            </w:pPr>
            <w:r>
              <w:t>Руководитель УЖКХ</w:t>
            </w:r>
          </w:p>
        </w:tc>
      </w:tr>
    </w:tbl>
    <w:p w:rsidR="00FD3AAB" w:rsidRDefault="00FD3AAB">
      <w:pPr>
        <w:pStyle w:val="ConsPlusNormal"/>
        <w:sectPr w:rsidR="00FD3AAB">
          <w:pgSz w:w="16838" w:h="11905" w:orient="landscape"/>
          <w:pgMar w:top="1701" w:right="1134" w:bottom="850" w:left="1134" w:header="0" w:footer="0" w:gutter="0"/>
          <w:cols w:space="720"/>
          <w:titlePg/>
        </w:sectPr>
      </w:pPr>
    </w:p>
    <w:p w:rsidR="00FD3AAB" w:rsidRDefault="00FD3AAB">
      <w:pPr>
        <w:pStyle w:val="ConsPlusNormal"/>
        <w:ind w:firstLine="540"/>
        <w:jc w:val="both"/>
      </w:pPr>
    </w:p>
    <w:p w:rsidR="00FD3AAB" w:rsidRDefault="00FD3AAB">
      <w:pPr>
        <w:pStyle w:val="ConsPlusNormal"/>
        <w:ind w:firstLine="540"/>
        <w:jc w:val="both"/>
      </w:pPr>
      <w:r>
        <w:t>Примечание:</w:t>
      </w:r>
    </w:p>
    <w:p w:rsidR="00FD3AAB" w:rsidRDefault="00FD3AAB">
      <w:pPr>
        <w:pStyle w:val="ConsPlusNormal"/>
        <w:spacing w:before="220"/>
        <w:ind w:firstLine="540"/>
        <w:jc w:val="both"/>
      </w:pPr>
      <w:r>
        <w:t>УЖКХ - управление жилищно-коммунального хозяйства, дорожной деятельности и благоустройства администрации Тенькинского муниципального округа Магаданской области.</w:t>
      </w:r>
    </w:p>
    <w:p w:rsidR="00FD3AAB" w:rsidRDefault="00FD3AAB">
      <w:pPr>
        <w:pStyle w:val="ConsPlusNormal"/>
        <w:ind w:firstLine="540"/>
        <w:jc w:val="both"/>
      </w:pPr>
    </w:p>
    <w:p w:rsidR="00FD3AAB" w:rsidRDefault="00FD3AAB">
      <w:pPr>
        <w:pStyle w:val="ConsPlusNormal"/>
        <w:ind w:firstLine="540"/>
        <w:jc w:val="both"/>
      </w:pPr>
    </w:p>
    <w:p w:rsidR="00FD3AAB" w:rsidRDefault="00FD3AAB">
      <w:pPr>
        <w:pStyle w:val="ConsPlusNormal"/>
        <w:pBdr>
          <w:bottom w:val="single" w:sz="6" w:space="0" w:color="auto"/>
        </w:pBdr>
        <w:spacing w:before="100" w:after="100"/>
        <w:jc w:val="both"/>
        <w:rPr>
          <w:sz w:val="2"/>
          <w:szCs w:val="2"/>
        </w:rPr>
      </w:pPr>
    </w:p>
    <w:p w:rsidR="00011889" w:rsidRDefault="00011889">
      <w:bookmarkStart w:id="6" w:name="_GoBack"/>
      <w:bookmarkEnd w:id="6"/>
    </w:p>
    <w:sectPr w:rsidR="000118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AB"/>
    <w:rsid w:val="00011889"/>
    <w:rsid w:val="00FD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8B9E7-51F0-48E3-8000-925FE7FF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3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A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19403&amp;dst=100005" TargetMode="External"/><Relationship Id="rId13" Type="http://schemas.openxmlformats.org/officeDocument/2006/relationships/hyperlink" Target="https://login.consultant.ru/link/?req=doc&amp;base=RLAW439&amp;n=115905&amp;dst=100008" TargetMode="External"/><Relationship Id="rId18" Type="http://schemas.openxmlformats.org/officeDocument/2006/relationships/hyperlink" Target="https://login.consultant.ru/link/?req=doc&amp;base=RLAW439&amp;n=119575&amp;dst=100005" TargetMode="External"/><Relationship Id="rId26" Type="http://schemas.openxmlformats.org/officeDocument/2006/relationships/hyperlink" Target="https://login.consultant.ru/link/?req=doc&amp;base=RLAW439&amp;n=119403&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RLAW439&amp;n=92087" TargetMode="External"/><Relationship Id="rId7" Type="http://schemas.openxmlformats.org/officeDocument/2006/relationships/hyperlink" Target="https://login.consultant.ru/link/?req=doc&amp;base=RLAW439&amp;n=117473&amp;dst=100005" TargetMode="External"/><Relationship Id="rId12" Type="http://schemas.openxmlformats.org/officeDocument/2006/relationships/hyperlink" Target="https://login.consultant.ru/link/?req=doc&amp;base=RLAW439&amp;n=115905&amp;dst=100007" TargetMode="External"/><Relationship Id="rId17" Type="http://schemas.openxmlformats.org/officeDocument/2006/relationships/hyperlink" Target="https://login.consultant.ru/link/?req=doc&amp;base=RLAW439&amp;n=119403&amp;dst=100005" TargetMode="External"/><Relationship Id="rId25" Type="http://schemas.openxmlformats.org/officeDocument/2006/relationships/hyperlink" Target="https://login.consultant.ru/link/?req=doc&amp;base=RLAW439&amp;n=119575&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7473&amp;dst=100005" TargetMode="External"/><Relationship Id="rId20" Type="http://schemas.openxmlformats.org/officeDocument/2006/relationships/hyperlink" Target="https://login.consultant.ru/link/?req=doc&amp;base=LAW&amp;n=476449" TargetMode="External"/><Relationship Id="rId1" Type="http://schemas.openxmlformats.org/officeDocument/2006/relationships/styles" Target="styles.xml"/><Relationship Id="rId6" Type="http://schemas.openxmlformats.org/officeDocument/2006/relationships/hyperlink" Target="https://login.consultant.ru/link/?req=doc&amp;base=RLAW439&amp;n=116228&amp;dst=100005" TargetMode="External"/><Relationship Id="rId11" Type="http://schemas.openxmlformats.org/officeDocument/2006/relationships/hyperlink" Target="https://login.consultant.ru/link/?req=doc&amp;base=RLAW439&amp;n=107242" TargetMode="External"/><Relationship Id="rId24" Type="http://schemas.openxmlformats.org/officeDocument/2006/relationships/hyperlink" Target="https://login.consultant.ru/link/?req=doc&amp;base=LAW&amp;n=450824" TargetMode="External"/><Relationship Id="rId5" Type="http://schemas.openxmlformats.org/officeDocument/2006/relationships/hyperlink" Target="https://login.consultant.ru/link/?req=doc&amp;base=RLAW439&amp;n=115905&amp;dst=100005" TargetMode="External"/><Relationship Id="rId15" Type="http://schemas.openxmlformats.org/officeDocument/2006/relationships/hyperlink" Target="https://login.consultant.ru/link/?req=doc&amp;base=RLAW439&amp;n=116228&amp;dst=100005" TargetMode="External"/><Relationship Id="rId23" Type="http://schemas.openxmlformats.org/officeDocument/2006/relationships/hyperlink" Target="https://login.consultant.ru/link/?req=doc&amp;base=RLAW439&amp;n=119575&amp;dst=100008" TargetMode="External"/><Relationship Id="rId28" Type="http://schemas.openxmlformats.org/officeDocument/2006/relationships/theme" Target="theme/theme1.xml"/><Relationship Id="rId10" Type="http://schemas.openxmlformats.org/officeDocument/2006/relationships/hyperlink" Target="https://login.consultant.ru/link/?req=doc&amp;base=LAW&amp;n=476449&amp;dst=101361" TargetMode="External"/><Relationship Id="rId19" Type="http://schemas.openxmlformats.org/officeDocument/2006/relationships/hyperlink" Target="https://login.consultant.ru/link/?req=doc&amp;base=RLAW439&amp;n=119575&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9575&amp;dst=100005" TargetMode="External"/><Relationship Id="rId14" Type="http://schemas.openxmlformats.org/officeDocument/2006/relationships/hyperlink" Target="https://login.consultant.ru/link/?req=doc&amp;base=RLAW439&amp;n=115905&amp;dst=100010" TargetMode="External"/><Relationship Id="rId22" Type="http://schemas.openxmlformats.org/officeDocument/2006/relationships/hyperlink" Target="https://login.consultant.ru/link/?req=doc&amp;base=RLAW439&amp;n=627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2024-07-04T06:10:00Z</dcterms:created>
  <dcterms:modified xsi:type="dcterms:W3CDTF">2024-07-04T06:10:00Z</dcterms:modified>
</cp:coreProperties>
</file>