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15DE" w14:textId="77777777" w:rsidR="00662D73" w:rsidRPr="001B02C1" w:rsidRDefault="00662D73" w:rsidP="00662D7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B65AD6E" w14:textId="4BD19A60" w:rsidR="00662D73" w:rsidRPr="001B02C1" w:rsidRDefault="00662D73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14:paraId="16BB2F41" w14:textId="5F085458" w:rsidR="00662D73" w:rsidRPr="001B02C1" w:rsidRDefault="00662D73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 xml:space="preserve">ТЕНЬКИНСКОГО </w:t>
      </w:r>
      <w:r w:rsidR="002E676F">
        <w:rPr>
          <w:rFonts w:ascii="Times New Roman" w:hAnsi="Times New Roman"/>
          <w:b/>
          <w:sz w:val="24"/>
          <w:szCs w:val="24"/>
        </w:rPr>
        <w:t>ГОРОДСКОГО</w:t>
      </w:r>
      <w:r w:rsidRPr="001B02C1">
        <w:rPr>
          <w:rFonts w:ascii="Times New Roman" w:hAnsi="Times New Roman"/>
          <w:b/>
          <w:sz w:val="24"/>
          <w:szCs w:val="24"/>
        </w:rPr>
        <w:t xml:space="preserve"> ОКРУГА</w:t>
      </w:r>
    </w:p>
    <w:p w14:paraId="26107F5F" w14:textId="77777777" w:rsidR="00662D73" w:rsidRPr="001B02C1" w:rsidRDefault="00662D73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1F3202C" w14:textId="5C85A4D6" w:rsidR="00662D73" w:rsidRPr="001B02C1" w:rsidRDefault="00093B53" w:rsidP="00093B53">
      <w:pPr>
        <w:tabs>
          <w:tab w:val="left" w:pos="9637"/>
        </w:tabs>
        <w:ind w:right="-2" w:firstLine="0"/>
        <w:rPr>
          <w:rFonts w:ascii="Times New Roman" w:hAnsi="Times New Roman"/>
          <w:b/>
          <w:caps/>
          <w:sz w:val="24"/>
          <w:szCs w:val="24"/>
        </w:rPr>
      </w:pPr>
      <w:r w:rsidRPr="00093B53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</w:t>
      </w:r>
      <w:r w:rsidR="00662D73" w:rsidRPr="001B02C1">
        <w:rPr>
          <w:rFonts w:ascii="Times New Roman" w:hAnsi="Times New Roman"/>
          <w:b/>
          <w:caps/>
          <w:sz w:val="24"/>
          <w:szCs w:val="24"/>
        </w:rPr>
        <w:t>Решение</w:t>
      </w:r>
    </w:p>
    <w:p w14:paraId="47262ED2" w14:textId="77777777" w:rsidR="00662D73" w:rsidRPr="001B02C1" w:rsidRDefault="00662D73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662D73" w:rsidRPr="001B02C1" w14:paraId="6DC0663A" w14:textId="77777777" w:rsidTr="00CA2C30">
        <w:tc>
          <w:tcPr>
            <w:tcW w:w="4860" w:type="dxa"/>
          </w:tcPr>
          <w:p w14:paraId="1EDF0B47" w14:textId="68025DC4" w:rsidR="00662D73" w:rsidRPr="001B02C1" w:rsidRDefault="00B77317" w:rsidP="001B46C5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</w:t>
            </w:r>
            <w:r w:rsidR="003E75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2D73" w:rsidRPr="001B02C1">
              <w:rPr>
                <w:rFonts w:ascii="Times New Roman" w:hAnsi="Times New Roman"/>
                <w:sz w:val="24"/>
                <w:szCs w:val="24"/>
              </w:rPr>
              <w:t>№</w:t>
            </w:r>
            <w:r w:rsidR="003E75D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2D73" w:rsidRPr="001B02C1" w14:paraId="789A54D5" w14:textId="77777777" w:rsidTr="00CA2C30">
        <w:tc>
          <w:tcPr>
            <w:tcW w:w="4860" w:type="dxa"/>
          </w:tcPr>
          <w:p w14:paraId="091EAB32" w14:textId="77777777" w:rsidR="00662D73" w:rsidRPr="001B02C1" w:rsidRDefault="00662D73" w:rsidP="00CA2C3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C1">
              <w:rPr>
                <w:rFonts w:ascii="Times New Roman" w:hAnsi="Times New Roman"/>
                <w:sz w:val="24"/>
                <w:szCs w:val="24"/>
              </w:rPr>
              <w:t>п. Усть-Омчуг</w:t>
            </w:r>
          </w:p>
        </w:tc>
      </w:tr>
    </w:tbl>
    <w:p w14:paraId="53B56E02" w14:textId="77777777" w:rsidR="00F97AAB" w:rsidRPr="001B02C1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4A1BAA" w14:textId="1CCC8225" w:rsidR="00F97AAB" w:rsidRPr="00093B53" w:rsidRDefault="00662D73" w:rsidP="00662D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B53">
        <w:rPr>
          <w:rFonts w:ascii="Times New Roman" w:hAnsi="Times New Roman"/>
          <w:b/>
          <w:sz w:val="24"/>
          <w:szCs w:val="24"/>
        </w:rPr>
        <w:t xml:space="preserve">О бюджете муниципального образования «Тенькинский </w:t>
      </w:r>
      <w:r w:rsidR="003E75DC" w:rsidRPr="00093B53">
        <w:rPr>
          <w:rFonts w:ascii="Times New Roman" w:hAnsi="Times New Roman"/>
          <w:b/>
          <w:sz w:val="24"/>
          <w:szCs w:val="24"/>
        </w:rPr>
        <w:t>городской</w:t>
      </w:r>
      <w:r w:rsidRPr="00093B53">
        <w:rPr>
          <w:rFonts w:ascii="Times New Roman" w:hAnsi="Times New Roman"/>
          <w:b/>
          <w:sz w:val="24"/>
          <w:szCs w:val="24"/>
        </w:rPr>
        <w:t xml:space="preserve"> округ</w:t>
      </w:r>
      <w:r w:rsidR="003E75DC" w:rsidRPr="00093B53">
        <w:rPr>
          <w:rFonts w:ascii="Times New Roman" w:hAnsi="Times New Roman"/>
          <w:b/>
          <w:sz w:val="24"/>
          <w:szCs w:val="24"/>
        </w:rPr>
        <w:t>»</w:t>
      </w:r>
      <w:r w:rsidRPr="00093B53">
        <w:rPr>
          <w:rFonts w:ascii="Times New Roman" w:hAnsi="Times New Roman"/>
          <w:b/>
          <w:sz w:val="24"/>
          <w:szCs w:val="24"/>
        </w:rPr>
        <w:t xml:space="preserve"> </w:t>
      </w:r>
    </w:p>
    <w:p w14:paraId="42FE112F" w14:textId="543623B7" w:rsidR="00662D73" w:rsidRPr="001B02C1" w:rsidRDefault="00C82DB8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093B53">
        <w:rPr>
          <w:rFonts w:ascii="Times New Roman" w:hAnsi="Times New Roman"/>
          <w:b/>
          <w:sz w:val="24"/>
          <w:szCs w:val="24"/>
        </w:rPr>
        <w:t>Магаданской области на 202</w:t>
      </w:r>
      <w:r w:rsidR="001B46C5" w:rsidRPr="00093B53">
        <w:rPr>
          <w:rFonts w:ascii="Times New Roman" w:hAnsi="Times New Roman"/>
          <w:b/>
          <w:sz w:val="24"/>
          <w:szCs w:val="24"/>
        </w:rPr>
        <w:t>3</w:t>
      </w:r>
      <w:r w:rsidR="00662D73" w:rsidRPr="00093B53">
        <w:rPr>
          <w:rFonts w:ascii="Times New Roman" w:hAnsi="Times New Roman"/>
          <w:b/>
          <w:sz w:val="24"/>
          <w:szCs w:val="24"/>
        </w:rPr>
        <w:t xml:space="preserve"> год</w:t>
      </w:r>
      <w:r w:rsidRPr="00093B53">
        <w:rPr>
          <w:rFonts w:ascii="Times New Roman" w:hAnsi="Times New Roman"/>
          <w:b/>
          <w:sz w:val="24"/>
          <w:szCs w:val="24"/>
        </w:rPr>
        <w:t xml:space="preserve"> и </w:t>
      </w:r>
      <w:r w:rsidR="00F0170C" w:rsidRPr="00093B53">
        <w:rPr>
          <w:rFonts w:ascii="Times New Roman" w:hAnsi="Times New Roman"/>
          <w:b/>
          <w:sz w:val="24"/>
          <w:szCs w:val="24"/>
        </w:rPr>
        <w:t xml:space="preserve">на </w:t>
      </w:r>
      <w:r w:rsidRPr="00093B53">
        <w:rPr>
          <w:rFonts w:ascii="Times New Roman" w:hAnsi="Times New Roman"/>
          <w:b/>
          <w:sz w:val="24"/>
          <w:szCs w:val="24"/>
        </w:rPr>
        <w:t>плановый период 202</w:t>
      </w:r>
      <w:r w:rsidR="001B46C5" w:rsidRPr="00093B53">
        <w:rPr>
          <w:rFonts w:ascii="Times New Roman" w:hAnsi="Times New Roman"/>
          <w:b/>
          <w:sz w:val="24"/>
          <w:szCs w:val="24"/>
        </w:rPr>
        <w:t xml:space="preserve">4 и </w:t>
      </w:r>
      <w:r w:rsidRPr="00093B53">
        <w:rPr>
          <w:rFonts w:ascii="Times New Roman" w:hAnsi="Times New Roman"/>
          <w:b/>
          <w:sz w:val="24"/>
          <w:szCs w:val="24"/>
        </w:rPr>
        <w:t>202</w:t>
      </w:r>
      <w:r w:rsidR="001B46C5" w:rsidRPr="00093B53">
        <w:rPr>
          <w:rFonts w:ascii="Times New Roman" w:hAnsi="Times New Roman"/>
          <w:b/>
          <w:sz w:val="24"/>
          <w:szCs w:val="24"/>
        </w:rPr>
        <w:t>5</w:t>
      </w:r>
      <w:r w:rsidRPr="00093B53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27E60FBE" w14:textId="77777777" w:rsidR="007D6CD8" w:rsidRPr="001B02C1" w:rsidRDefault="007D6CD8" w:rsidP="005C10A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1843205" w14:textId="77777777" w:rsidR="00093B53" w:rsidRDefault="005543DA" w:rsidP="005543DA">
      <w:pPr>
        <w:pStyle w:val="ad"/>
        <w:rPr>
          <w:color w:val="000000" w:themeColor="text1"/>
          <w:szCs w:val="24"/>
        </w:rPr>
      </w:pPr>
      <w:bookmarkStart w:id="0" w:name="sub_6"/>
      <w:r w:rsidRPr="001B02C1">
        <w:rPr>
          <w:color w:val="000000" w:themeColor="text1"/>
          <w:szCs w:val="24"/>
        </w:rPr>
        <w:t xml:space="preserve">Рассмотрев проект бюджета муниципального образования </w:t>
      </w:r>
      <w:r w:rsidR="00F87741" w:rsidRPr="001B02C1">
        <w:rPr>
          <w:color w:val="000000" w:themeColor="text1"/>
          <w:szCs w:val="24"/>
        </w:rPr>
        <w:t>«</w:t>
      </w:r>
      <w:r w:rsidRPr="001B02C1">
        <w:rPr>
          <w:color w:val="000000" w:themeColor="text1"/>
          <w:szCs w:val="24"/>
        </w:rPr>
        <w:t xml:space="preserve">Тенькинский </w:t>
      </w:r>
      <w:r w:rsidR="003E75DC">
        <w:rPr>
          <w:color w:val="000000" w:themeColor="text1"/>
          <w:szCs w:val="24"/>
        </w:rPr>
        <w:t>городской</w:t>
      </w:r>
      <w:r w:rsidR="007E2D20" w:rsidRPr="001B02C1">
        <w:rPr>
          <w:color w:val="000000" w:themeColor="text1"/>
          <w:szCs w:val="24"/>
        </w:rPr>
        <w:t xml:space="preserve"> округ</w:t>
      </w:r>
      <w:r w:rsidR="003E75DC">
        <w:rPr>
          <w:color w:val="000000" w:themeColor="text1"/>
          <w:szCs w:val="24"/>
        </w:rPr>
        <w:t>»</w:t>
      </w:r>
      <w:r w:rsidR="00662D73" w:rsidRPr="001B02C1">
        <w:rPr>
          <w:color w:val="000000" w:themeColor="text1"/>
          <w:szCs w:val="24"/>
        </w:rPr>
        <w:t xml:space="preserve"> </w:t>
      </w:r>
      <w:r w:rsidRPr="001B02C1">
        <w:rPr>
          <w:color w:val="000000" w:themeColor="text1"/>
          <w:szCs w:val="24"/>
        </w:rPr>
        <w:t>Магаданской области на 20</w:t>
      </w:r>
      <w:r w:rsidR="00F63C4C" w:rsidRPr="001B02C1">
        <w:rPr>
          <w:color w:val="000000" w:themeColor="text1"/>
          <w:szCs w:val="24"/>
        </w:rPr>
        <w:t>2</w:t>
      </w:r>
      <w:r w:rsidR="001B46C5" w:rsidRPr="001B02C1">
        <w:rPr>
          <w:color w:val="000000" w:themeColor="text1"/>
          <w:szCs w:val="24"/>
        </w:rPr>
        <w:t>3</w:t>
      </w:r>
      <w:r w:rsidRPr="001B02C1">
        <w:rPr>
          <w:color w:val="000000" w:themeColor="text1"/>
          <w:szCs w:val="24"/>
        </w:rPr>
        <w:t xml:space="preserve"> год</w:t>
      </w:r>
      <w:r w:rsidR="00CA7543" w:rsidRPr="001B02C1">
        <w:rPr>
          <w:color w:val="000000" w:themeColor="text1"/>
          <w:szCs w:val="24"/>
        </w:rPr>
        <w:t xml:space="preserve"> и </w:t>
      </w:r>
      <w:r w:rsidR="00F0170C" w:rsidRPr="001B02C1">
        <w:rPr>
          <w:color w:val="000000" w:themeColor="text1"/>
          <w:szCs w:val="24"/>
        </w:rPr>
        <w:t xml:space="preserve">на </w:t>
      </w:r>
      <w:r w:rsidR="00CA7543" w:rsidRPr="001B02C1">
        <w:rPr>
          <w:color w:val="000000" w:themeColor="text1"/>
          <w:szCs w:val="24"/>
        </w:rPr>
        <w:t>плановый период 202</w:t>
      </w:r>
      <w:r w:rsidR="001B46C5" w:rsidRPr="001B02C1">
        <w:rPr>
          <w:color w:val="000000" w:themeColor="text1"/>
          <w:szCs w:val="24"/>
        </w:rPr>
        <w:t xml:space="preserve">4 и </w:t>
      </w:r>
      <w:r w:rsidR="00CA7543" w:rsidRPr="001B02C1">
        <w:rPr>
          <w:color w:val="000000" w:themeColor="text1"/>
          <w:szCs w:val="24"/>
        </w:rPr>
        <w:t>202</w:t>
      </w:r>
      <w:r w:rsidR="001B46C5" w:rsidRPr="001B02C1">
        <w:rPr>
          <w:color w:val="000000" w:themeColor="text1"/>
          <w:szCs w:val="24"/>
        </w:rPr>
        <w:t>5</w:t>
      </w:r>
      <w:r w:rsidR="00CA7543" w:rsidRPr="001B02C1">
        <w:rPr>
          <w:color w:val="000000" w:themeColor="text1"/>
          <w:szCs w:val="24"/>
        </w:rPr>
        <w:t xml:space="preserve"> годов</w:t>
      </w:r>
      <w:r w:rsidRPr="001B02C1">
        <w:rPr>
          <w:color w:val="000000" w:themeColor="text1"/>
          <w:szCs w:val="24"/>
        </w:rPr>
        <w:t>,</w:t>
      </w:r>
    </w:p>
    <w:p w14:paraId="3FF6B36E" w14:textId="1C87D1B1" w:rsidR="005543DA" w:rsidRPr="001B02C1" w:rsidRDefault="005543DA" w:rsidP="005543DA">
      <w:pPr>
        <w:pStyle w:val="ad"/>
        <w:rPr>
          <w:color w:val="000000" w:themeColor="text1"/>
          <w:szCs w:val="24"/>
        </w:rPr>
      </w:pPr>
      <w:r w:rsidRPr="001B02C1">
        <w:rPr>
          <w:color w:val="000000" w:themeColor="text1"/>
          <w:szCs w:val="24"/>
        </w:rPr>
        <w:t xml:space="preserve"> Собрание представителей</w:t>
      </w:r>
      <w:r w:rsidR="00BA2D1F" w:rsidRPr="001B02C1">
        <w:rPr>
          <w:color w:val="000000" w:themeColor="text1"/>
          <w:szCs w:val="24"/>
        </w:rPr>
        <w:t xml:space="preserve"> Тенькинского </w:t>
      </w:r>
      <w:r w:rsidR="00FA2CA9">
        <w:rPr>
          <w:color w:val="000000" w:themeColor="text1"/>
          <w:szCs w:val="24"/>
        </w:rPr>
        <w:t>городского</w:t>
      </w:r>
      <w:r w:rsidR="00BA2D1F" w:rsidRPr="001B02C1">
        <w:rPr>
          <w:color w:val="000000" w:themeColor="text1"/>
          <w:szCs w:val="24"/>
        </w:rPr>
        <w:t xml:space="preserve"> округа</w:t>
      </w:r>
      <w:r w:rsidR="00FE342F" w:rsidRPr="001B02C1">
        <w:rPr>
          <w:color w:val="000000" w:themeColor="text1"/>
          <w:szCs w:val="24"/>
        </w:rPr>
        <w:t xml:space="preserve"> </w:t>
      </w:r>
    </w:p>
    <w:p w14:paraId="764E60C5" w14:textId="77777777" w:rsidR="005543DA" w:rsidRPr="001B02C1" w:rsidRDefault="005543DA" w:rsidP="005543DA">
      <w:pPr>
        <w:ind w:firstLine="540"/>
        <w:rPr>
          <w:rFonts w:ascii="Times New Roman" w:hAnsi="Times New Roman"/>
          <w:color w:val="FF0000"/>
          <w:sz w:val="24"/>
          <w:szCs w:val="24"/>
        </w:rPr>
      </w:pPr>
    </w:p>
    <w:p w14:paraId="37E34F4B" w14:textId="77777777" w:rsidR="005543DA" w:rsidRPr="001B02C1" w:rsidRDefault="005543DA" w:rsidP="00CA7543">
      <w:pPr>
        <w:pStyle w:val="a7"/>
        <w:spacing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РЕШИЛО:</w:t>
      </w:r>
    </w:p>
    <w:p w14:paraId="30DD6916" w14:textId="09E1AE00" w:rsidR="00884F47" w:rsidRPr="001B02C1" w:rsidRDefault="005543DA" w:rsidP="005543DA">
      <w:pPr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Статья 1.</w:t>
      </w:r>
    </w:p>
    <w:p w14:paraId="25FBAE39" w14:textId="65EA9B9F" w:rsidR="008619C7" w:rsidRPr="001B02C1" w:rsidRDefault="005543DA" w:rsidP="008619C7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Утвердить </w:t>
      </w:r>
      <w:r w:rsidR="008619C7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основные характеристики 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8619C7" w:rsidRPr="001B02C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bookmarkStart w:id="1" w:name="_Hlk123042859"/>
      <w:r w:rsidR="003E75DC" w:rsidRPr="003E75DC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bookmarkEnd w:id="1"/>
      <w:r w:rsidRPr="001B02C1">
        <w:rPr>
          <w:rFonts w:ascii="Times New Roman" w:hAnsi="Times New Roman"/>
          <w:sz w:val="24"/>
          <w:szCs w:val="24"/>
        </w:rPr>
        <w:t xml:space="preserve"> на 20</w:t>
      </w:r>
      <w:r w:rsidR="00C82DB8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</w:t>
      </w:r>
      <w:r w:rsidR="008619C7" w:rsidRPr="001B02C1">
        <w:rPr>
          <w:rFonts w:ascii="Times New Roman" w:hAnsi="Times New Roman"/>
          <w:sz w:val="24"/>
          <w:szCs w:val="24"/>
        </w:rPr>
        <w:t>:</w:t>
      </w:r>
      <w:r w:rsidRPr="001B02C1">
        <w:rPr>
          <w:rFonts w:ascii="Times New Roman" w:hAnsi="Times New Roman"/>
          <w:sz w:val="24"/>
          <w:szCs w:val="24"/>
        </w:rPr>
        <w:t xml:space="preserve"> </w:t>
      </w:r>
    </w:p>
    <w:p w14:paraId="43578D82" w14:textId="31DCDC5D" w:rsidR="008619C7" w:rsidRPr="001B02C1" w:rsidRDefault="008619C7" w:rsidP="008619C7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1) доходы бюджета в сумме </w:t>
      </w:r>
      <w:r w:rsidR="00A9163F">
        <w:rPr>
          <w:rFonts w:ascii="Times New Roman" w:hAnsi="Times New Roman"/>
          <w:sz w:val="24"/>
          <w:szCs w:val="24"/>
        </w:rPr>
        <w:t>832 647 128,31</w:t>
      </w:r>
      <w:r w:rsidRPr="001B02C1">
        <w:rPr>
          <w:rFonts w:ascii="Times New Roman" w:hAnsi="Times New Roman"/>
          <w:sz w:val="24"/>
          <w:szCs w:val="24"/>
        </w:rPr>
        <w:t xml:space="preserve"> рублей;</w:t>
      </w:r>
    </w:p>
    <w:p w14:paraId="10DC950A" w14:textId="299C5E44" w:rsidR="008619C7" w:rsidRPr="001B02C1" w:rsidRDefault="008619C7" w:rsidP="008619C7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2) расходы бюджета в сумме </w:t>
      </w:r>
      <w:r w:rsidR="00A9163F">
        <w:rPr>
          <w:rFonts w:ascii="Times New Roman" w:hAnsi="Times New Roman"/>
          <w:sz w:val="24"/>
          <w:szCs w:val="24"/>
        </w:rPr>
        <w:t>890 247 128,31</w:t>
      </w:r>
      <w:r w:rsidRPr="001B02C1">
        <w:rPr>
          <w:rFonts w:ascii="Times New Roman" w:hAnsi="Times New Roman"/>
          <w:sz w:val="24"/>
          <w:szCs w:val="24"/>
        </w:rPr>
        <w:t xml:space="preserve"> рублей;</w:t>
      </w:r>
    </w:p>
    <w:p w14:paraId="794E47D1" w14:textId="45FCA2D9" w:rsidR="008619C7" w:rsidRPr="001B02C1" w:rsidRDefault="008619C7" w:rsidP="008619C7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3) дефицит бюджета в сумме </w:t>
      </w:r>
      <w:r w:rsidR="00A9163F">
        <w:rPr>
          <w:rFonts w:ascii="Times New Roman" w:hAnsi="Times New Roman"/>
          <w:sz w:val="24"/>
          <w:szCs w:val="24"/>
        </w:rPr>
        <w:t>57 600 000,00</w:t>
      </w:r>
      <w:r w:rsidRPr="001B02C1">
        <w:rPr>
          <w:rFonts w:ascii="Times New Roman" w:hAnsi="Times New Roman"/>
          <w:sz w:val="24"/>
          <w:szCs w:val="24"/>
        </w:rPr>
        <w:t xml:space="preserve"> рублей.</w:t>
      </w:r>
    </w:p>
    <w:p w14:paraId="7E63C276" w14:textId="42E5DDDF" w:rsidR="001B46C5" w:rsidRPr="001B02C1" w:rsidRDefault="00C82DB8" w:rsidP="001B46C5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Утвердить основные характеристики бюджета муниципального образования </w:t>
      </w:r>
      <w:r w:rsidR="003E75DC" w:rsidRPr="003E75DC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на 2024 год: </w:t>
      </w:r>
    </w:p>
    <w:p w14:paraId="10356CF1" w14:textId="00FEB5A1" w:rsidR="00C82DB8" w:rsidRPr="001B02C1" w:rsidRDefault="00C82DB8" w:rsidP="00C82DB8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1) доходы бюджета в сумме </w:t>
      </w:r>
      <w:r w:rsidR="00A9163F">
        <w:rPr>
          <w:rFonts w:ascii="Times New Roman" w:hAnsi="Times New Roman"/>
          <w:sz w:val="24"/>
          <w:szCs w:val="24"/>
        </w:rPr>
        <w:t>950 729 129,60</w:t>
      </w:r>
      <w:r w:rsidR="0095493D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рублей;</w:t>
      </w:r>
    </w:p>
    <w:p w14:paraId="6CA11EA2" w14:textId="53DEAB63" w:rsidR="00C82DB8" w:rsidRPr="001B02C1" w:rsidRDefault="00C82DB8" w:rsidP="00971E64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2) расходы бюджета в сумме </w:t>
      </w:r>
      <w:r w:rsidR="00A9163F">
        <w:rPr>
          <w:rFonts w:ascii="Times New Roman" w:hAnsi="Times New Roman"/>
          <w:sz w:val="24"/>
          <w:szCs w:val="24"/>
        </w:rPr>
        <w:t>956 829 129,60</w:t>
      </w:r>
      <w:r w:rsidRPr="001B02C1">
        <w:rPr>
          <w:rFonts w:ascii="Times New Roman" w:hAnsi="Times New Roman"/>
          <w:sz w:val="24"/>
          <w:szCs w:val="24"/>
        </w:rPr>
        <w:t xml:space="preserve"> рублей</w:t>
      </w:r>
      <w:r w:rsidR="00823E50" w:rsidRPr="001B02C1">
        <w:rPr>
          <w:rFonts w:ascii="Times New Roman" w:hAnsi="Times New Roman"/>
          <w:sz w:val="24"/>
          <w:szCs w:val="24"/>
        </w:rPr>
        <w:t>, в том числе условно</w:t>
      </w:r>
      <w:r w:rsidR="00971E64" w:rsidRPr="001B02C1">
        <w:rPr>
          <w:rFonts w:ascii="Times New Roman" w:hAnsi="Times New Roman"/>
          <w:sz w:val="24"/>
          <w:szCs w:val="24"/>
        </w:rPr>
        <w:t xml:space="preserve"> </w:t>
      </w:r>
      <w:r w:rsidR="00823E50" w:rsidRPr="001B02C1">
        <w:rPr>
          <w:rFonts w:ascii="Times New Roman" w:hAnsi="Times New Roman"/>
          <w:sz w:val="24"/>
          <w:szCs w:val="24"/>
        </w:rPr>
        <w:t xml:space="preserve">утвержденные расходы в сумме </w:t>
      </w:r>
      <w:r w:rsidR="00A9163F">
        <w:rPr>
          <w:rFonts w:ascii="Times New Roman" w:hAnsi="Times New Roman"/>
          <w:sz w:val="24"/>
          <w:szCs w:val="24"/>
        </w:rPr>
        <w:t>17 683 289,76</w:t>
      </w:r>
      <w:r w:rsidR="0095493D" w:rsidRPr="001B02C1">
        <w:rPr>
          <w:rFonts w:ascii="Times New Roman" w:hAnsi="Times New Roman"/>
          <w:sz w:val="24"/>
          <w:szCs w:val="24"/>
        </w:rPr>
        <w:t xml:space="preserve"> </w:t>
      </w:r>
      <w:r w:rsidR="00823E50" w:rsidRPr="001B02C1">
        <w:rPr>
          <w:rFonts w:ascii="Times New Roman" w:hAnsi="Times New Roman"/>
          <w:sz w:val="24"/>
          <w:szCs w:val="24"/>
        </w:rPr>
        <w:t>рублей;</w:t>
      </w:r>
    </w:p>
    <w:p w14:paraId="7C2118D2" w14:textId="3A9F8E9C" w:rsidR="00C82DB8" w:rsidRPr="001B02C1" w:rsidRDefault="00173338" w:rsidP="00C82DB8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3) дефицит бюджета в сумме </w:t>
      </w:r>
      <w:r w:rsidR="009E6EC2" w:rsidRPr="001B02C1">
        <w:rPr>
          <w:rFonts w:ascii="Times New Roman" w:hAnsi="Times New Roman"/>
          <w:sz w:val="24"/>
          <w:szCs w:val="24"/>
        </w:rPr>
        <w:t>6</w:t>
      </w:r>
      <w:r w:rsidR="0095493D" w:rsidRPr="001B02C1">
        <w:rPr>
          <w:rFonts w:ascii="Times New Roman" w:hAnsi="Times New Roman"/>
          <w:sz w:val="24"/>
          <w:szCs w:val="24"/>
        </w:rPr>
        <w:t> </w:t>
      </w:r>
      <w:r w:rsidR="0029322E" w:rsidRPr="001B02C1">
        <w:rPr>
          <w:rFonts w:ascii="Times New Roman" w:hAnsi="Times New Roman"/>
          <w:sz w:val="24"/>
          <w:szCs w:val="24"/>
        </w:rPr>
        <w:t>1</w:t>
      </w:r>
      <w:r w:rsidR="009E6EC2" w:rsidRPr="001B02C1">
        <w:rPr>
          <w:rFonts w:ascii="Times New Roman" w:hAnsi="Times New Roman"/>
          <w:sz w:val="24"/>
          <w:szCs w:val="24"/>
        </w:rPr>
        <w:t>00</w:t>
      </w:r>
      <w:r w:rsidR="0095493D" w:rsidRPr="001B02C1">
        <w:rPr>
          <w:rFonts w:ascii="Times New Roman" w:hAnsi="Times New Roman"/>
          <w:sz w:val="24"/>
          <w:szCs w:val="24"/>
        </w:rPr>
        <w:t> </w:t>
      </w:r>
      <w:r w:rsidR="009E6EC2" w:rsidRPr="001B02C1">
        <w:rPr>
          <w:rFonts w:ascii="Times New Roman" w:hAnsi="Times New Roman"/>
          <w:sz w:val="24"/>
          <w:szCs w:val="24"/>
        </w:rPr>
        <w:t>0</w:t>
      </w:r>
      <w:r w:rsidR="0095493D" w:rsidRPr="001B02C1">
        <w:rPr>
          <w:rFonts w:ascii="Times New Roman" w:hAnsi="Times New Roman"/>
          <w:sz w:val="24"/>
          <w:szCs w:val="24"/>
        </w:rPr>
        <w:t>00,</w:t>
      </w:r>
      <w:r w:rsidR="00024A0F" w:rsidRPr="001B02C1">
        <w:rPr>
          <w:rFonts w:ascii="Times New Roman" w:hAnsi="Times New Roman"/>
          <w:sz w:val="24"/>
          <w:szCs w:val="24"/>
        </w:rPr>
        <w:t>0</w:t>
      </w:r>
      <w:r w:rsidR="0095493D" w:rsidRPr="001B02C1">
        <w:rPr>
          <w:rFonts w:ascii="Times New Roman" w:hAnsi="Times New Roman"/>
          <w:sz w:val="24"/>
          <w:szCs w:val="24"/>
        </w:rPr>
        <w:t xml:space="preserve">0 </w:t>
      </w:r>
      <w:r w:rsidR="00C82DB8" w:rsidRPr="001B02C1">
        <w:rPr>
          <w:rFonts w:ascii="Times New Roman" w:hAnsi="Times New Roman"/>
          <w:sz w:val="24"/>
          <w:szCs w:val="24"/>
        </w:rPr>
        <w:t>рублей.</w:t>
      </w:r>
    </w:p>
    <w:p w14:paraId="252978CA" w14:textId="17C611E1" w:rsidR="001B46C5" w:rsidRPr="001B02C1" w:rsidRDefault="00C82DB8" w:rsidP="001B46C5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Утвердить основные характеристики бюджета муниципального образования </w:t>
      </w:r>
      <w:r w:rsidR="003E75DC" w:rsidRPr="003E75DC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на 2025 год: </w:t>
      </w:r>
    </w:p>
    <w:p w14:paraId="5F557455" w14:textId="468A8CCC" w:rsidR="00C82DB8" w:rsidRPr="001B02C1" w:rsidRDefault="00C82DB8" w:rsidP="00C82DB8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1) доходы бюджета в сумме </w:t>
      </w:r>
      <w:r w:rsidR="0070737D">
        <w:rPr>
          <w:rFonts w:ascii="Times New Roman" w:hAnsi="Times New Roman"/>
          <w:sz w:val="24"/>
          <w:szCs w:val="24"/>
        </w:rPr>
        <w:t>1 010 128 769,</w:t>
      </w:r>
      <w:r w:rsidR="003E75DC">
        <w:rPr>
          <w:rFonts w:ascii="Times New Roman" w:hAnsi="Times New Roman"/>
          <w:sz w:val="24"/>
          <w:szCs w:val="24"/>
        </w:rPr>
        <w:t>2</w:t>
      </w:r>
      <w:r w:rsidR="0070737D">
        <w:rPr>
          <w:rFonts w:ascii="Times New Roman" w:hAnsi="Times New Roman"/>
          <w:sz w:val="24"/>
          <w:szCs w:val="24"/>
        </w:rPr>
        <w:t>0</w:t>
      </w:r>
      <w:r w:rsidR="0095493D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рублей;</w:t>
      </w:r>
    </w:p>
    <w:p w14:paraId="6C5CBFE3" w14:textId="68EDED28" w:rsidR="00C82DB8" w:rsidRPr="001B02C1" w:rsidRDefault="00C82DB8" w:rsidP="00971E64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2) расходы бюджета в сумме </w:t>
      </w:r>
      <w:r w:rsidR="0070737D">
        <w:rPr>
          <w:rFonts w:ascii="Times New Roman" w:hAnsi="Times New Roman"/>
          <w:sz w:val="24"/>
          <w:szCs w:val="24"/>
        </w:rPr>
        <w:t>1 016 228 769,70</w:t>
      </w:r>
      <w:r w:rsidR="0095493D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рублей</w:t>
      </w:r>
      <w:r w:rsidR="00823E50" w:rsidRPr="001B02C1">
        <w:rPr>
          <w:rFonts w:ascii="Times New Roman" w:hAnsi="Times New Roman"/>
          <w:sz w:val="24"/>
          <w:szCs w:val="24"/>
        </w:rPr>
        <w:t>, в том числе условно</w:t>
      </w:r>
      <w:r w:rsidR="00985038" w:rsidRPr="001B02C1">
        <w:rPr>
          <w:rFonts w:ascii="Times New Roman" w:hAnsi="Times New Roman"/>
          <w:sz w:val="24"/>
          <w:szCs w:val="24"/>
        </w:rPr>
        <w:t xml:space="preserve"> утвержденные расходы в сумме </w:t>
      </w:r>
      <w:r w:rsidR="0070737D">
        <w:rPr>
          <w:rFonts w:ascii="Times New Roman" w:hAnsi="Times New Roman"/>
          <w:sz w:val="24"/>
          <w:szCs w:val="24"/>
        </w:rPr>
        <w:t>37 048 096,69</w:t>
      </w:r>
      <w:r w:rsidR="0095493D" w:rsidRPr="001B02C1">
        <w:rPr>
          <w:rFonts w:ascii="Times New Roman" w:hAnsi="Times New Roman"/>
          <w:sz w:val="24"/>
          <w:szCs w:val="24"/>
        </w:rPr>
        <w:t xml:space="preserve"> </w:t>
      </w:r>
      <w:r w:rsidR="00823E50" w:rsidRPr="001B02C1">
        <w:rPr>
          <w:rFonts w:ascii="Times New Roman" w:hAnsi="Times New Roman"/>
          <w:sz w:val="24"/>
          <w:szCs w:val="24"/>
        </w:rPr>
        <w:t>рублей;</w:t>
      </w:r>
    </w:p>
    <w:p w14:paraId="00BF89E1" w14:textId="370363DF" w:rsidR="00C82DB8" w:rsidRPr="001B02C1" w:rsidRDefault="00173338" w:rsidP="008619C7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3) дефицит бюджета в сумме </w:t>
      </w:r>
      <w:r w:rsidR="009E6EC2" w:rsidRPr="001B02C1">
        <w:rPr>
          <w:rFonts w:ascii="Times New Roman" w:hAnsi="Times New Roman"/>
          <w:sz w:val="24"/>
          <w:szCs w:val="24"/>
        </w:rPr>
        <w:t>6</w:t>
      </w:r>
      <w:r w:rsidR="0095493D" w:rsidRPr="001B02C1">
        <w:rPr>
          <w:rFonts w:ascii="Times New Roman" w:hAnsi="Times New Roman"/>
          <w:sz w:val="24"/>
          <w:szCs w:val="24"/>
        </w:rPr>
        <w:t> </w:t>
      </w:r>
      <w:r w:rsidR="00985038" w:rsidRPr="001B02C1">
        <w:rPr>
          <w:rFonts w:ascii="Times New Roman" w:hAnsi="Times New Roman"/>
          <w:sz w:val="24"/>
          <w:szCs w:val="24"/>
        </w:rPr>
        <w:t>1</w:t>
      </w:r>
      <w:r w:rsidR="009E6EC2" w:rsidRPr="001B02C1">
        <w:rPr>
          <w:rFonts w:ascii="Times New Roman" w:hAnsi="Times New Roman"/>
          <w:sz w:val="24"/>
          <w:szCs w:val="24"/>
        </w:rPr>
        <w:t>00</w:t>
      </w:r>
      <w:r w:rsidR="0095493D" w:rsidRPr="001B02C1">
        <w:rPr>
          <w:rFonts w:ascii="Times New Roman" w:hAnsi="Times New Roman"/>
          <w:sz w:val="24"/>
          <w:szCs w:val="24"/>
        </w:rPr>
        <w:t> 000,</w:t>
      </w:r>
      <w:r w:rsidR="00024A0F" w:rsidRPr="001B02C1">
        <w:rPr>
          <w:rFonts w:ascii="Times New Roman" w:hAnsi="Times New Roman"/>
          <w:sz w:val="24"/>
          <w:szCs w:val="24"/>
        </w:rPr>
        <w:t>5</w:t>
      </w:r>
      <w:r w:rsidR="0095493D" w:rsidRPr="001B02C1">
        <w:rPr>
          <w:rFonts w:ascii="Times New Roman" w:hAnsi="Times New Roman"/>
          <w:sz w:val="24"/>
          <w:szCs w:val="24"/>
        </w:rPr>
        <w:t xml:space="preserve">0 </w:t>
      </w:r>
      <w:r w:rsidR="00C82DB8" w:rsidRPr="001B02C1">
        <w:rPr>
          <w:rFonts w:ascii="Times New Roman" w:hAnsi="Times New Roman"/>
          <w:sz w:val="24"/>
          <w:szCs w:val="24"/>
        </w:rPr>
        <w:t>рублей.</w:t>
      </w:r>
    </w:p>
    <w:p w14:paraId="7FBC7F8B" w14:textId="0BEBD331" w:rsidR="00884F47" w:rsidRPr="001B02C1" w:rsidRDefault="005543DA" w:rsidP="005543DA">
      <w:pPr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Статья 2.</w:t>
      </w:r>
    </w:p>
    <w:p w14:paraId="11C93D46" w14:textId="77777777" w:rsidR="005543DA" w:rsidRPr="001B02C1" w:rsidRDefault="005543DA" w:rsidP="005543DA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Утвердить:</w:t>
      </w:r>
    </w:p>
    <w:p w14:paraId="7040558F" w14:textId="4C484780" w:rsidR="005543DA" w:rsidRPr="001B02C1" w:rsidRDefault="005543DA" w:rsidP="005543DA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поступления доходов в бюджет муниципального образования</w:t>
      </w:r>
      <w:r w:rsidR="003E75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75DC" w:rsidRPr="003E75DC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 w:rsidR="00CA7543" w:rsidRPr="001B02C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B46C5" w:rsidRPr="001B02C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854958" w:rsidRPr="001B02C1">
        <w:rPr>
          <w:rFonts w:ascii="Times New Roman" w:hAnsi="Times New Roman"/>
          <w:color w:val="000000" w:themeColor="text1"/>
          <w:sz w:val="24"/>
          <w:szCs w:val="24"/>
        </w:rPr>
        <w:t>и плановом периоде 202</w:t>
      </w:r>
      <w:r w:rsidR="001B46C5" w:rsidRPr="001B02C1">
        <w:rPr>
          <w:rFonts w:ascii="Times New Roman" w:hAnsi="Times New Roman"/>
          <w:color w:val="000000" w:themeColor="text1"/>
          <w:sz w:val="24"/>
          <w:szCs w:val="24"/>
        </w:rPr>
        <w:t>4 и 2025</w:t>
      </w:r>
      <w:r w:rsidR="00854958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>согласно приложению № 1 к настоящему Решению;</w:t>
      </w:r>
    </w:p>
    <w:p w14:paraId="6F1F3274" w14:textId="7111C289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перечень главных администраторов доходов бюджета - органов местного самоуправления</w:t>
      </w:r>
      <w:r w:rsidR="00BA4F7F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муниципального образования</w:t>
      </w:r>
      <w:r w:rsidR="003E75DC">
        <w:rPr>
          <w:rFonts w:ascii="Times New Roman" w:hAnsi="Times New Roman"/>
          <w:sz w:val="24"/>
          <w:szCs w:val="24"/>
        </w:rPr>
        <w:t xml:space="preserve">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 xml:space="preserve"> на 20</w:t>
      </w:r>
      <w:r w:rsidR="00C82DB8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854958" w:rsidRPr="001B02C1">
        <w:rPr>
          <w:rFonts w:ascii="Times New Roman" w:hAnsi="Times New Roman"/>
          <w:sz w:val="24"/>
          <w:szCs w:val="24"/>
        </w:rPr>
        <w:t>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>4 и 2025</w:t>
      </w:r>
      <w:r w:rsidR="00854958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</w:t>
      </w:r>
      <w:hyperlink w:anchor="sub_2000" w:history="1">
        <w:r w:rsidRPr="001B02C1">
          <w:rPr>
            <w:rFonts w:ascii="Times New Roman" w:hAnsi="Times New Roman"/>
            <w:sz w:val="24"/>
            <w:szCs w:val="24"/>
          </w:rPr>
          <w:t>приложению №</w:t>
        </w:r>
      </w:hyperlink>
      <w:r w:rsidRPr="001B02C1">
        <w:rPr>
          <w:rFonts w:ascii="Times New Roman" w:hAnsi="Times New Roman"/>
          <w:sz w:val="24"/>
          <w:szCs w:val="24"/>
        </w:rPr>
        <w:t xml:space="preserve"> 2 к настоящему Решению;</w:t>
      </w:r>
    </w:p>
    <w:p w14:paraId="1ADF6E60" w14:textId="5160E366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перечень главных администраторов источников финансирования дефицита бюджета муниципального образования</w:t>
      </w:r>
      <w:r w:rsidR="003E75DC">
        <w:rPr>
          <w:rFonts w:ascii="Times New Roman" w:hAnsi="Times New Roman"/>
          <w:sz w:val="24"/>
          <w:szCs w:val="24"/>
        </w:rPr>
        <w:t xml:space="preserve">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0D26A7" w:rsidRPr="001B02C1">
        <w:rPr>
          <w:rFonts w:ascii="Times New Roman" w:hAnsi="Times New Roman"/>
          <w:sz w:val="24"/>
          <w:szCs w:val="24"/>
        </w:rPr>
        <w:t xml:space="preserve"> на 202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854958" w:rsidRPr="001B02C1">
        <w:rPr>
          <w:rFonts w:ascii="Times New Roman" w:hAnsi="Times New Roman"/>
          <w:sz w:val="24"/>
          <w:szCs w:val="24"/>
        </w:rPr>
        <w:t>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854958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854958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</w:t>
      </w:r>
      <w:hyperlink w:anchor="sub_3000" w:history="1">
        <w:r w:rsidRPr="001B02C1">
          <w:rPr>
            <w:rFonts w:ascii="Times New Roman" w:hAnsi="Times New Roman"/>
            <w:sz w:val="24"/>
            <w:szCs w:val="24"/>
          </w:rPr>
          <w:t>приложению №</w:t>
        </w:r>
      </w:hyperlink>
      <w:r w:rsidRPr="001B02C1">
        <w:rPr>
          <w:rFonts w:ascii="Times New Roman" w:hAnsi="Times New Roman"/>
          <w:sz w:val="24"/>
          <w:szCs w:val="24"/>
        </w:rPr>
        <w:t xml:space="preserve"> 3</w:t>
      </w:r>
      <w:r w:rsidR="00662D73" w:rsidRPr="001B02C1">
        <w:rPr>
          <w:rFonts w:ascii="Times New Roman" w:hAnsi="Times New Roman"/>
          <w:sz w:val="24"/>
          <w:szCs w:val="24"/>
        </w:rPr>
        <w:t xml:space="preserve"> </w:t>
      </w:r>
      <w:r w:rsidR="000D26A7" w:rsidRPr="001B02C1">
        <w:rPr>
          <w:rFonts w:ascii="Times New Roman" w:hAnsi="Times New Roman"/>
          <w:sz w:val="24"/>
          <w:szCs w:val="24"/>
        </w:rPr>
        <w:t>к настоящему Решению;</w:t>
      </w:r>
    </w:p>
    <w:p w14:paraId="089A1173" w14:textId="0D00B3F9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В случае изменения в 20</w:t>
      </w:r>
      <w:r w:rsidR="00CA7543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году состава и (или) функций органов исполнительной власти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Pr="001B02C1">
        <w:rPr>
          <w:rFonts w:ascii="Times New Roman" w:hAnsi="Times New Roman"/>
          <w:sz w:val="24"/>
          <w:szCs w:val="24"/>
        </w:rPr>
        <w:t xml:space="preserve"> </w:t>
      </w:r>
      <w:r w:rsidR="00BA2D1F" w:rsidRPr="001B02C1">
        <w:rPr>
          <w:rFonts w:ascii="Times New Roman" w:hAnsi="Times New Roman"/>
          <w:sz w:val="24"/>
          <w:szCs w:val="24"/>
        </w:rPr>
        <w:t>округа</w:t>
      </w:r>
      <w:r w:rsidRPr="001B02C1">
        <w:rPr>
          <w:rFonts w:ascii="Times New Roman" w:hAnsi="Times New Roman"/>
          <w:sz w:val="24"/>
          <w:szCs w:val="24"/>
        </w:rPr>
        <w:t xml:space="preserve">, администрация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 xml:space="preserve"> вносит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</w:t>
      </w:r>
    </w:p>
    <w:p w14:paraId="0A4672FF" w14:textId="77777777" w:rsidR="00DF059D" w:rsidRPr="001B02C1" w:rsidRDefault="00DF059D" w:rsidP="005543DA">
      <w:pPr>
        <w:rPr>
          <w:rFonts w:ascii="Times New Roman" w:hAnsi="Times New Roman"/>
          <w:sz w:val="24"/>
          <w:szCs w:val="24"/>
        </w:rPr>
      </w:pPr>
    </w:p>
    <w:p w14:paraId="3915473C" w14:textId="6F050ADB" w:rsidR="00884F47" w:rsidRPr="001B02C1" w:rsidRDefault="005543DA" w:rsidP="005543DA">
      <w:pPr>
        <w:pStyle w:val="ad"/>
        <w:rPr>
          <w:b/>
          <w:szCs w:val="24"/>
        </w:rPr>
      </w:pPr>
      <w:r w:rsidRPr="001B02C1">
        <w:rPr>
          <w:b/>
          <w:szCs w:val="24"/>
        </w:rPr>
        <w:lastRenderedPageBreak/>
        <w:t>Статья 3.</w:t>
      </w:r>
    </w:p>
    <w:p w14:paraId="21491726" w14:textId="77777777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Утвердить:</w:t>
      </w:r>
    </w:p>
    <w:p w14:paraId="0C09CF45" w14:textId="726EFD00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распределение бюджетных ассигнований по разделам и подразделам классификации расходов бюджетов Российской Федерации</w:t>
      </w:r>
      <w:r w:rsidR="0012158C" w:rsidRPr="001B02C1">
        <w:rPr>
          <w:rFonts w:ascii="Times New Roman" w:hAnsi="Times New Roman"/>
          <w:sz w:val="24"/>
          <w:szCs w:val="24"/>
        </w:rPr>
        <w:t xml:space="preserve"> </w:t>
      </w:r>
      <w:r w:rsidR="00AF361D" w:rsidRPr="001B02C1">
        <w:rPr>
          <w:rFonts w:ascii="Times New Roman" w:hAnsi="Times New Roman"/>
          <w:sz w:val="24"/>
          <w:szCs w:val="24"/>
        </w:rPr>
        <w:t>на 202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="00AF361D" w:rsidRPr="001B02C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>4 и 2025</w:t>
      </w:r>
      <w:r w:rsidR="00AF361D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AF361D" w:rsidRPr="001B02C1">
        <w:rPr>
          <w:rFonts w:ascii="Times New Roman" w:hAnsi="Times New Roman"/>
          <w:sz w:val="24"/>
          <w:szCs w:val="24"/>
        </w:rPr>
        <w:t>4</w:t>
      </w:r>
      <w:r w:rsidR="000D26A7" w:rsidRPr="001B02C1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1B02C1">
        <w:rPr>
          <w:rFonts w:ascii="Times New Roman" w:hAnsi="Times New Roman"/>
          <w:sz w:val="24"/>
          <w:szCs w:val="24"/>
        </w:rPr>
        <w:t>;</w:t>
      </w:r>
    </w:p>
    <w:p w14:paraId="6F6141F6" w14:textId="1CFEC5E8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</w:t>
      </w:r>
      <w:r w:rsidR="00662D73" w:rsidRPr="001B02C1">
        <w:rPr>
          <w:rFonts w:ascii="Times New Roman" w:hAnsi="Times New Roman"/>
          <w:sz w:val="24"/>
          <w:szCs w:val="24"/>
        </w:rPr>
        <w:t xml:space="preserve"> </w:t>
      </w:r>
      <w:r w:rsidR="0000345C" w:rsidRPr="001B02C1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="0000345C" w:rsidRPr="001B02C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>4 и 2025</w:t>
      </w:r>
      <w:r w:rsidR="0000345C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AF361D" w:rsidRPr="001B02C1">
        <w:rPr>
          <w:rFonts w:ascii="Times New Roman" w:hAnsi="Times New Roman"/>
          <w:sz w:val="24"/>
          <w:szCs w:val="24"/>
        </w:rPr>
        <w:t>5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012C678B" w14:textId="2F7E64A0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- ведомственную структуру расходов бюджета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 xml:space="preserve"> на 20</w:t>
      </w:r>
      <w:r w:rsidR="000D26A7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854958" w:rsidRPr="001B02C1">
        <w:rPr>
          <w:rFonts w:ascii="Times New Roman" w:hAnsi="Times New Roman"/>
          <w:sz w:val="24"/>
          <w:szCs w:val="24"/>
        </w:rPr>
        <w:t>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854958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854958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AF361D" w:rsidRPr="001B02C1">
        <w:rPr>
          <w:rFonts w:ascii="Times New Roman" w:hAnsi="Times New Roman"/>
          <w:sz w:val="24"/>
          <w:szCs w:val="24"/>
        </w:rPr>
        <w:t>6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1F8CE5A3" w14:textId="1EE72BB6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</w:t>
      </w:r>
      <w:r w:rsidR="00662D73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 xml:space="preserve">источники внутреннего финансирования дефицита бюджета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 xml:space="preserve"> на 20</w:t>
      </w:r>
      <w:r w:rsidR="000D26A7" w:rsidRPr="001B02C1">
        <w:rPr>
          <w:rFonts w:ascii="Times New Roman" w:hAnsi="Times New Roman"/>
          <w:sz w:val="24"/>
          <w:szCs w:val="24"/>
        </w:rPr>
        <w:t>2</w:t>
      </w:r>
      <w:r w:rsidR="003F264C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854958" w:rsidRPr="001B02C1">
        <w:rPr>
          <w:rFonts w:ascii="Times New Roman" w:hAnsi="Times New Roman"/>
          <w:sz w:val="24"/>
          <w:szCs w:val="24"/>
        </w:rPr>
        <w:t>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854958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854958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AF361D" w:rsidRPr="001B02C1">
        <w:rPr>
          <w:rFonts w:ascii="Times New Roman" w:hAnsi="Times New Roman"/>
          <w:sz w:val="24"/>
          <w:szCs w:val="24"/>
        </w:rPr>
        <w:t>7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22B29258" w14:textId="64163FC2" w:rsidR="00240CC9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</w:t>
      </w:r>
      <w:r w:rsidR="00854958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 xml:space="preserve">программу муниципальных заимствований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на 20</w:t>
      </w:r>
      <w:r w:rsidR="000D26A7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5437A1" w:rsidRPr="001B02C1">
        <w:rPr>
          <w:rFonts w:ascii="Times New Roman" w:hAnsi="Times New Roman"/>
          <w:sz w:val="24"/>
          <w:szCs w:val="24"/>
        </w:rPr>
        <w:t>и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5437A1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5437A1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AF361D" w:rsidRPr="001B02C1">
        <w:rPr>
          <w:rFonts w:ascii="Times New Roman" w:hAnsi="Times New Roman"/>
          <w:sz w:val="24"/>
          <w:szCs w:val="24"/>
        </w:rPr>
        <w:t>8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7A4FAA2" w14:textId="77777777" w:rsidR="005543DA" w:rsidRPr="001B02C1" w:rsidRDefault="005543DA" w:rsidP="005543DA">
      <w:pPr>
        <w:ind w:firstLine="567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 xml:space="preserve">Статья </w:t>
      </w:r>
      <w:r w:rsidR="00C26EAE" w:rsidRPr="001B02C1">
        <w:rPr>
          <w:rFonts w:ascii="Times New Roman" w:hAnsi="Times New Roman"/>
          <w:b/>
          <w:sz w:val="24"/>
          <w:szCs w:val="24"/>
        </w:rPr>
        <w:t>4</w:t>
      </w:r>
      <w:r w:rsidRPr="001B02C1">
        <w:rPr>
          <w:rFonts w:ascii="Times New Roman" w:hAnsi="Times New Roman"/>
          <w:b/>
          <w:sz w:val="24"/>
          <w:szCs w:val="24"/>
        </w:rPr>
        <w:t>.</w:t>
      </w:r>
    </w:p>
    <w:p w14:paraId="4F2FE953" w14:textId="78A21175" w:rsidR="00F63C4C" w:rsidRPr="001B02C1" w:rsidRDefault="00F63C4C" w:rsidP="00F63C4C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Установить</w:t>
      </w:r>
      <w:r w:rsidR="000B20A9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 xml:space="preserve">верхний предел муниципального </w:t>
      </w:r>
      <w:r w:rsidR="000B20A9" w:rsidRPr="001B02C1">
        <w:rPr>
          <w:rFonts w:ascii="Times New Roman" w:hAnsi="Times New Roman"/>
          <w:sz w:val="24"/>
          <w:szCs w:val="24"/>
        </w:rPr>
        <w:t xml:space="preserve">внутреннего </w:t>
      </w:r>
      <w:r w:rsidRPr="001B02C1">
        <w:rPr>
          <w:rFonts w:ascii="Times New Roman" w:hAnsi="Times New Roman"/>
          <w:sz w:val="24"/>
          <w:szCs w:val="24"/>
        </w:rPr>
        <w:t xml:space="preserve">долга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 xml:space="preserve">«Тенькинский городской округ» Магаданской области </w:t>
      </w:r>
      <w:r w:rsidRPr="001B02C1">
        <w:rPr>
          <w:rFonts w:ascii="Times New Roman" w:hAnsi="Times New Roman"/>
          <w:sz w:val="24"/>
          <w:szCs w:val="24"/>
        </w:rPr>
        <w:t>на 202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года </w:t>
      </w:r>
      <w:r w:rsidR="000B20A9" w:rsidRPr="001B02C1">
        <w:rPr>
          <w:rFonts w:ascii="Times New Roman" w:hAnsi="Times New Roman"/>
          <w:sz w:val="24"/>
          <w:szCs w:val="24"/>
        </w:rPr>
        <w:t>и на плановый период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0B20A9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0B20A9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D85B4C" w:rsidRPr="001B02C1">
        <w:rPr>
          <w:rFonts w:ascii="Times New Roman" w:hAnsi="Times New Roman"/>
          <w:sz w:val="24"/>
          <w:szCs w:val="24"/>
        </w:rPr>
        <w:t>9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0B20A9" w:rsidRPr="001B02C1">
        <w:rPr>
          <w:rFonts w:ascii="Times New Roman" w:hAnsi="Times New Roman"/>
          <w:sz w:val="24"/>
          <w:szCs w:val="24"/>
        </w:rPr>
        <w:t>:</w:t>
      </w:r>
    </w:p>
    <w:p w14:paraId="7C16F223" w14:textId="1A4B4E4D" w:rsidR="000B20A9" w:rsidRPr="001B02C1" w:rsidRDefault="000B20A9" w:rsidP="00F63C4C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на 0</w:t>
      </w:r>
      <w:r w:rsidR="00E52EE2" w:rsidRPr="001B02C1">
        <w:rPr>
          <w:rFonts w:ascii="Times New Roman" w:hAnsi="Times New Roman"/>
          <w:sz w:val="24"/>
          <w:szCs w:val="24"/>
        </w:rPr>
        <w:t>1 января 202</w:t>
      </w:r>
      <w:r w:rsidR="001B46C5" w:rsidRPr="001B02C1">
        <w:rPr>
          <w:rFonts w:ascii="Times New Roman" w:hAnsi="Times New Roman"/>
          <w:sz w:val="24"/>
          <w:szCs w:val="24"/>
        </w:rPr>
        <w:t>4</w:t>
      </w:r>
      <w:r w:rsidR="00E52EE2" w:rsidRPr="001B02C1">
        <w:rPr>
          <w:rFonts w:ascii="Times New Roman" w:hAnsi="Times New Roman"/>
          <w:sz w:val="24"/>
          <w:szCs w:val="24"/>
        </w:rPr>
        <w:t xml:space="preserve"> года в объеме </w:t>
      </w:r>
      <w:r w:rsidR="001B46C5" w:rsidRPr="001B02C1">
        <w:rPr>
          <w:rFonts w:ascii="Times New Roman" w:hAnsi="Times New Roman"/>
          <w:sz w:val="24"/>
          <w:szCs w:val="24"/>
        </w:rPr>
        <w:t>56 00</w:t>
      </w:r>
      <w:r w:rsidR="007A44C9" w:rsidRPr="001B02C1">
        <w:rPr>
          <w:rFonts w:ascii="Times New Roman" w:hAnsi="Times New Roman"/>
          <w:sz w:val="24"/>
          <w:szCs w:val="24"/>
        </w:rPr>
        <w:t>0</w:t>
      </w:r>
      <w:r w:rsidR="001B46C5" w:rsidRPr="001B02C1">
        <w:rPr>
          <w:rFonts w:ascii="Times New Roman" w:hAnsi="Times New Roman"/>
          <w:sz w:val="24"/>
          <w:szCs w:val="24"/>
        </w:rPr>
        <w:t xml:space="preserve"> 000</w:t>
      </w:r>
      <w:r w:rsidR="007A44C9" w:rsidRPr="001B02C1">
        <w:rPr>
          <w:rFonts w:ascii="Times New Roman" w:hAnsi="Times New Roman"/>
          <w:sz w:val="24"/>
          <w:szCs w:val="24"/>
        </w:rPr>
        <w:t>,</w:t>
      </w:r>
      <w:r w:rsidR="001B46C5" w:rsidRPr="001B02C1">
        <w:rPr>
          <w:rFonts w:ascii="Times New Roman" w:hAnsi="Times New Roman"/>
          <w:sz w:val="24"/>
          <w:szCs w:val="24"/>
        </w:rPr>
        <w:t>0</w:t>
      </w:r>
      <w:r w:rsidR="007A44C9" w:rsidRPr="001B02C1">
        <w:rPr>
          <w:rFonts w:ascii="Times New Roman" w:hAnsi="Times New Roman"/>
          <w:sz w:val="24"/>
          <w:szCs w:val="24"/>
        </w:rPr>
        <w:t>0</w:t>
      </w:r>
      <w:r w:rsidRPr="001B02C1">
        <w:rPr>
          <w:rFonts w:ascii="Times New Roman" w:hAnsi="Times New Roman"/>
          <w:sz w:val="24"/>
          <w:szCs w:val="24"/>
        </w:rPr>
        <w:t xml:space="preserve"> рублей;</w:t>
      </w:r>
    </w:p>
    <w:p w14:paraId="17541284" w14:textId="54F607BF" w:rsidR="000B20A9" w:rsidRPr="001B02C1" w:rsidRDefault="000B20A9" w:rsidP="000B20A9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на 0</w:t>
      </w:r>
      <w:r w:rsidR="00E52EE2" w:rsidRPr="001B02C1">
        <w:rPr>
          <w:rFonts w:ascii="Times New Roman" w:hAnsi="Times New Roman"/>
          <w:sz w:val="24"/>
          <w:szCs w:val="24"/>
        </w:rPr>
        <w:t>1 января 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E52EE2" w:rsidRPr="001B02C1">
        <w:rPr>
          <w:rFonts w:ascii="Times New Roman" w:hAnsi="Times New Roman"/>
          <w:sz w:val="24"/>
          <w:szCs w:val="24"/>
        </w:rPr>
        <w:t xml:space="preserve"> года в объеме </w:t>
      </w:r>
      <w:r w:rsidR="001B46C5" w:rsidRPr="001B02C1">
        <w:rPr>
          <w:rFonts w:ascii="Times New Roman" w:hAnsi="Times New Roman"/>
          <w:sz w:val="24"/>
          <w:szCs w:val="24"/>
        </w:rPr>
        <w:t>28 00</w:t>
      </w:r>
      <w:r w:rsidRPr="001B02C1">
        <w:rPr>
          <w:rFonts w:ascii="Times New Roman" w:hAnsi="Times New Roman"/>
          <w:sz w:val="24"/>
          <w:szCs w:val="24"/>
        </w:rPr>
        <w:t>0</w:t>
      </w:r>
      <w:r w:rsidR="001B46C5" w:rsidRPr="001B02C1">
        <w:rPr>
          <w:rFonts w:ascii="Times New Roman" w:hAnsi="Times New Roman"/>
          <w:sz w:val="24"/>
          <w:szCs w:val="24"/>
        </w:rPr>
        <w:t xml:space="preserve"> 000</w:t>
      </w:r>
      <w:r w:rsidRPr="001B02C1">
        <w:rPr>
          <w:rFonts w:ascii="Times New Roman" w:hAnsi="Times New Roman"/>
          <w:sz w:val="24"/>
          <w:szCs w:val="24"/>
        </w:rPr>
        <w:t>,0</w:t>
      </w:r>
      <w:r w:rsidR="001B46C5" w:rsidRPr="001B02C1">
        <w:rPr>
          <w:rFonts w:ascii="Times New Roman" w:hAnsi="Times New Roman"/>
          <w:sz w:val="24"/>
          <w:szCs w:val="24"/>
        </w:rPr>
        <w:t>0</w:t>
      </w:r>
      <w:r w:rsidRPr="001B02C1">
        <w:rPr>
          <w:rFonts w:ascii="Times New Roman" w:hAnsi="Times New Roman"/>
          <w:sz w:val="24"/>
          <w:szCs w:val="24"/>
        </w:rPr>
        <w:t xml:space="preserve"> рублей;</w:t>
      </w:r>
    </w:p>
    <w:p w14:paraId="1B357F14" w14:textId="5272DA17" w:rsidR="000B20A9" w:rsidRPr="001B02C1" w:rsidRDefault="000B20A9" w:rsidP="000B20A9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- на 01 января 202</w:t>
      </w:r>
      <w:r w:rsidR="001B46C5" w:rsidRPr="001B02C1">
        <w:rPr>
          <w:rFonts w:ascii="Times New Roman" w:hAnsi="Times New Roman"/>
          <w:sz w:val="24"/>
          <w:szCs w:val="24"/>
        </w:rPr>
        <w:t>6</w:t>
      </w:r>
      <w:r w:rsidRPr="001B02C1">
        <w:rPr>
          <w:rFonts w:ascii="Times New Roman" w:hAnsi="Times New Roman"/>
          <w:sz w:val="24"/>
          <w:szCs w:val="24"/>
        </w:rPr>
        <w:t xml:space="preserve"> года в объеме 0,0</w:t>
      </w:r>
      <w:r w:rsidR="001B46C5" w:rsidRPr="001B02C1">
        <w:rPr>
          <w:rFonts w:ascii="Times New Roman" w:hAnsi="Times New Roman"/>
          <w:sz w:val="24"/>
          <w:szCs w:val="24"/>
        </w:rPr>
        <w:t>0</w:t>
      </w:r>
      <w:r w:rsidRPr="001B02C1">
        <w:rPr>
          <w:rFonts w:ascii="Times New Roman" w:hAnsi="Times New Roman"/>
          <w:sz w:val="24"/>
          <w:szCs w:val="24"/>
        </w:rPr>
        <w:t xml:space="preserve"> рублей.</w:t>
      </w:r>
    </w:p>
    <w:p w14:paraId="7D75F24D" w14:textId="0DDC36C7" w:rsidR="00884F47" w:rsidRPr="001B02C1" w:rsidRDefault="005543DA" w:rsidP="005543DA">
      <w:pPr>
        <w:ind w:firstLine="54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>Статья </w:t>
      </w:r>
      <w:r w:rsidR="00DD796E" w:rsidRPr="001B02C1">
        <w:rPr>
          <w:rFonts w:ascii="Times New Roman" w:hAnsi="Times New Roman"/>
          <w:b/>
          <w:sz w:val="24"/>
          <w:szCs w:val="24"/>
        </w:rPr>
        <w:t>5</w:t>
      </w:r>
      <w:r w:rsidRPr="001B02C1">
        <w:rPr>
          <w:rFonts w:ascii="Times New Roman" w:hAnsi="Times New Roman"/>
          <w:b/>
          <w:sz w:val="24"/>
          <w:szCs w:val="24"/>
        </w:rPr>
        <w:t>.</w:t>
      </w:r>
    </w:p>
    <w:p w14:paraId="7F3AF091" w14:textId="77777777" w:rsidR="005958D7" w:rsidRPr="001B02C1" w:rsidRDefault="008B7681" w:rsidP="005958D7">
      <w:pPr>
        <w:ind w:firstLine="70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1. </w:t>
      </w:r>
      <w:r w:rsidR="002C018C" w:rsidRPr="001B02C1">
        <w:rPr>
          <w:rFonts w:ascii="Times New Roman" w:hAnsi="Times New Roman"/>
          <w:sz w:val="24"/>
          <w:szCs w:val="24"/>
        </w:rPr>
        <w:t>Установить, что в 20</w:t>
      </w:r>
      <w:r w:rsidR="000D26A7" w:rsidRPr="001B02C1">
        <w:rPr>
          <w:rFonts w:ascii="Times New Roman" w:hAnsi="Times New Roman"/>
          <w:sz w:val="24"/>
          <w:szCs w:val="24"/>
        </w:rPr>
        <w:t>2</w:t>
      </w:r>
      <w:r w:rsidR="001B46C5" w:rsidRPr="001B02C1">
        <w:rPr>
          <w:rFonts w:ascii="Times New Roman" w:hAnsi="Times New Roman"/>
          <w:sz w:val="24"/>
          <w:szCs w:val="24"/>
        </w:rPr>
        <w:t>3</w:t>
      </w:r>
      <w:r w:rsidR="002C018C" w:rsidRPr="001B02C1">
        <w:rPr>
          <w:rFonts w:ascii="Times New Roman" w:hAnsi="Times New Roman"/>
          <w:sz w:val="24"/>
          <w:szCs w:val="24"/>
        </w:rPr>
        <w:t xml:space="preserve"> году</w:t>
      </w:r>
      <w:r w:rsidR="000D26A7" w:rsidRPr="001B02C1">
        <w:rPr>
          <w:rFonts w:ascii="Times New Roman" w:hAnsi="Times New Roman"/>
          <w:sz w:val="24"/>
          <w:szCs w:val="24"/>
        </w:rPr>
        <w:t xml:space="preserve"> и плановом периоде 202</w:t>
      </w:r>
      <w:r w:rsidR="001B46C5" w:rsidRPr="001B02C1">
        <w:rPr>
          <w:rFonts w:ascii="Times New Roman" w:hAnsi="Times New Roman"/>
          <w:sz w:val="24"/>
          <w:szCs w:val="24"/>
        </w:rPr>
        <w:t xml:space="preserve">4 и </w:t>
      </w:r>
      <w:r w:rsidR="000D26A7" w:rsidRPr="001B02C1">
        <w:rPr>
          <w:rFonts w:ascii="Times New Roman" w:hAnsi="Times New Roman"/>
          <w:sz w:val="24"/>
          <w:szCs w:val="24"/>
        </w:rPr>
        <w:t>202</w:t>
      </w:r>
      <w:r w:rsidR="001B46C5" w:rsidRPr="001B02C1">
        <w:rPr>
          <w:rFonts w:ascii="Times New Roman" w:hAnsi="Times New Roman"/>
          <w:sz w:val="24"/>
          <w:szCs w:val="24"/>
        </w:rPr>
        <w:t>5</w:t>
      </w:r>
      <w:r w:rsidR="000D26A7" w:rsidRPr="001B02C1">
        <w:rPr>
          <w:rFonts w:ascii="Times New Roman" w:hAnsi="Times New Roman"/>
          <w:sz w:val="24"/>
          <w:szCs w:val="24"/>
        </w:rPr>
        <w:t xml:space="preserve"> годов</w:t>
      </w:r>
      <w:r w:rsidR="002C018C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</w:t>
      </w:r>
      <w:r w:rsidR="005958D7" w:rsidRPr="001B02C1">
        <w:rPr>
          <w:rFonts w:ascii="Times New Roman" w:hAnsi="Times New Roman"/>
          <w:sz w:val="24"/>
          <w:szCs w:val="24"/>
        </w:rPr>
        <w:t>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в случаях:</w:t>
      </w:r>
    </w:p>
    <w:p w14:paraId="132BD501" w14:textId="7C360466" w:rsidR="005958D7" w:rsidRPr="001B02C1" w:rsidRDefault="005958D7" w:rsidP="005958D7">
      <w:pPr>
        <w:ind w:firstLine="70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1) предусмотренных муниципальными программами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Pr="001B02C1">
        <w:rPr>
          <w:rFonts w:ascii="Times New Roman" w:hAnsi="Times New Roman"/>
          <w:sz w:val="24"/>
          <w:szCs w:val="24"/>
        </w:rPr>
        <w:t xml:space="preserve"> округа Магаданской области;</w:t>
      </w:r>
    </w:p>
    <w:p w14:paraId="2A492C55" w14:textId="339E98D8" w:rsidR="005958D7" w:rsidRPr="001B02C1" w:rsidRDefault="005958D7" w:rsidP="005958D7">
      <w:pPr>
        <w:ind w:firstLine="70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2) предусмотренных постановлениями администрации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Pr="001B02C1">
        <w:rPr>
          <w:rFonts w:ascii="Times New Roman" w:hAnsi="Times New Roman"/>
          <w:sz w:val="24"/>
          <w:szCs w:val="24"/>
        </w:rPr>
        <w:t xml:space="preserve"> округа Магаданской области.</w:t>
      </w:r>
    </w:p>
    <w:p w14:paraId="29A915AD" w14:textId="7DA73DAC" w:rsidR="00662D73" w:rsidRPr="001B02C1" w:rsidRDefault="002C018C" w:rsidP="00093B53">
      <w:pPr>
        <w:ind w:firstLine="539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2. Порядок предоставления указанных субсидий устанавливается постановлениями администрации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Pr="001B02C1">
        <w:rPr>
          <w:rFonts w:ascii="Times New Roman" w:hAnsi="Times New Roman"/>
          <w:sz w:val="24"/>
          <w:szCs w:val="24"/>
        </w:rPr>
        <w:t xml:space="preserve"> округа Магаданской области.</w:t>
      </w:r>
    </w:p>
    <w:p w14:paraId="641720A1" w14:textId="542E3993" w:rsidR="00884F47" w:rsidRPr="001B02C1" w:rsidRDefault="005543DA" w:rsidP="00492CF3">
      <w:pPr>
        <w:ind w:firstLine="567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>Статья </w:t>
      </w:r>
      <w:r w:rsidR="00DD796E" w:rsidRPr="001B02C1">
        <w:rPr>
          <w:rFonts w:ascii="Times New Roman" w:hAnsi="Times New Roman"/>
          <w:b/>
          <w:sz w:val="24"/>
          <w:szCs w:val="24"/>
        </w:rPr>
        <w:t>6</w:t>
      </w:r>
      <w:r w:rsidRPr="001B02C1">
        <w:rPr>
          <w:rFonts w:ascii="Times New Roman" w:hAnsi="Times New Roman"/>
          <w:b/>
          <w:sz w:val="24"/>
          <w:szCs w:val="24"/>
        </w:rPr>
        <w:t>.</w:t>
      </w:r>
    </w:p>
    <w:p w14:paraId="6E230546" w14:textId="77777777" w:rsidR="000976D3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на реализацию муниципальных </w:t>
      </w:r>
    </w:p>
    <w:p w14:paraId="79BCC499" w14:textId="07D5C171" w:rsidR="005543DA" w:rsidRPr="001B02C1" w:rsidRDefault="005543DA" w:rsidP="00093B53">
      <w:pPr>
        <w:ind w:firstLine="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программ на 20</w:t>
      </w:r>
      <w:r w:rsidR="000D26A7" w:rsidRPr="001B02C1">
        <w:rPr>
          <w:rFonts w:ascii="Times New Roman" w:hAnsi="Times New Roman"/>
          <w:sz w:val="24"/>
          <w:szCs w:val="24"/>
        </w:rPr>
        <w:t>2</w:t>
      </w:r>
      <w:r w:rsidR="00ED5389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</w:t>
      </w:r>
      <w:r w:rsidR="007A1630" w:rsidRPr="001B02C1">
        <w:rPr>
          <w:rFonts w:ascii="Times New Roman" w:hAnsi="Times New Roman"/>
          <w:sz w:val="24"/>
          <w:szCs w:val="24"/>
        </w:rPr>
        <w:t xml:space="preserve"> и</w:t>
      </w:r>
      <w:r w:rsidRPr="001B02C1">
        <w:rPr>
          <w:rFonts w:ascii="Times New Roman" w:hAnsi="Times New Roman"/>
          <w:sz w:val="24"/>
          <w:szCs w:val="24"/>
        </w:rPr>
        <w:t xml:space="preserve"> </w:t>
      </w:r>
      <w:r w:rsidR="007A1630" w:rsidRPr="001B02C1">
        <w:rPr>
          <w:rFonts w:ascii="Times New Roman" w:hAnsi="Times New Roman"/>
          <w:sz w:val="24"/>
          <w:szCs w:val="24"/>
        </w:rPr>
        <w:t>на плановый период 202</w:t>
      </w:r>
      <w:r w:rsidR="00ED5389" w:rsidRPr="001B02C1">
        <w:rPr>
          <w:rFonts w:ascii="Times New Roman" w:hAnsi="Times New Roman"/>
          <w:sz w:val="24"/>
          <w:szCs w:val="24"/>
        </w:rPr>
        <w:t xml:space="preserve">4 и </w:t>
      </w:r>
      <w:r w:rsidR="007A1630" w:rsidRPr="001B02C1">
        <w:rPr>
          <w:rFonts w:ascii="Times New Roman" w:hAnsi="Times New Roman"/>
          <w:sz w:val="24"/>
          <w:szCs w:val="24"/>
        </w:rPr>
        <w:t>202</w:t>
      </w:r>
      <w:r w:rsidR="00ED5389" w:rsidRPr="001B02C1">
        <w:rPr>
          <w:rFonts w:ascii="Times New Roman" w:hAnsi="Times New Roman"/>
          <w:sz w:val="24"/>
          <w:szCs w:val="24"/>
        </w:rPr>
        <w:t>5</w:t>
      </w:r>
      <w:r w:rsidR="007A1630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F63C4C" w:rsidRPr="001B02C1">
        <w:rPr>
          <w:rFonts w:ascii="Times New Roman" w:hAnsi="Times New Roman"/>
          <w:sz w:val="24"/>
          <w:szCs w:val="24"/>
        </w:rPr>
        <w:t>1</w:t>
      </w:r>
      <w:r w:rsidR="00D85B4C" w:rsidRPr="001B02C1">
        <w:rPr>
          <w:rFonts w:ascii="Times New Roman" w:hAnsi="Times New Roman"/>
          <w:sz w:val="24"/>
          <w:szCs w:val="24"/>
        </w:rPr>
        <w:t>0</w:t>
      </w:r>
      <w:r w:rsidRPr="001B02C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59CF2767" w14:textId="77777777" w:rsidR="005543DA" w:rsidRPr="001B02C1" w:rsidRDefault="005543DA" w:rsidP="005543DA">
      <w:pPr>
        <w:ind w:firstLine="567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>Статья </w:t>
      </w:r>
      <w:r w:rsidR="00DD796E" w:rsidRPr="001B02C1">
        <w:rPr>
          <w:rFonts w:ascii="Times New Roman" w:hAnsi="Times New Roman"/>
          <w:b/>
          <w:sz w:val="24"/>
          <w:szCs w:val="24"/>
        </w:rPr>
        <w:t>7</w:t>
      </w:r>
      <w:r w:rsidRPr="001B02C1">
        <w:rPr>
          <w:rFonts w:ascii="Times New Roman" w:hAnsi="Times New Roman"/>
          <w:b/>
          <w:sz w:val="24"/>
          <w:szCs w:val="24"/>
        </w:rPr>
        <w:t xml:space="preserve">.  </w:t>
      </w:r>
    </w:p>
    <w:p w14:paraId="7B278423" w14:textId="04BEFF84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Законодательные и иные нормативные правовые акты, не обеспеченные источниками финансирования в бюджете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на 20</w:t>
      </w:r>
      <w:r w:rsidR="00B34BF4" w:rsidRPr="001B02C1">
        <w:rPr>
          <w:rFonts w:ascii="Times New Roman" w:hAnsi="Times New Roman"/>
          <w:sz w:val="24"/>
          <w:szCs w:val="24"/>
        </w:rPr>
        <w:t>2</w:t>
      </w:r>
      <w:r w:rsidR="00ED5389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</w:t>
      </w:r>
      <w:r w:rsidR="000D26A7" w:rsidRPr="001B02C1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ED5389" w:rsidRPr="001B02C1">
        <w:rPr>
          <w:rFonts w:ascii="Times New Roman" w:hAnsi="Times New Roman"/>
          <w:sz w:val="24"/>
          <w:szCs w:val="24"/>
        </w:rPr>
        <w:t xml:space="preserve">4 и </w:t>
      </w:r>
      <w:r w:rsidR="000D26A7" w:rsidRPr="001B02C1">
        <w:rPr>
          <w:rFonts w:ascii="Times New Roman" w:hAnsi="Times New Roman"/>
          <w:sz w:val="24"/>
          <w:szCs w:val="24"/>
        </w:rPr>
        <w:t>202</w:t>
      </w:r>
      <w:r w:rsidR="00ED5389" w:rsidRPr="001B02C1">
        <w:rPr>
          <w:rFonts w:ascii="Times New Roman" w:hAnsi="Times New Roman"/>
          <w:sz w:val="24"/>
          <w:szCs w:val="24"/>
        </w:rPr>
        <w:t>5</w:t>
      </w:r>
      <w:r w:rsidR="000D26A7" w:rsidRPr="001B02C1">
        <w:rPr>
          <w:rFonts w:ascii="Times New Roman" w:hAnsi="Times New Roman"/>
          <w:sz w:val="24"/>
          <w:szCs w:val="24"/>
        </w:rPr>
        <w:t xml:space="preserve"> годов</w:t>
      </w:r>
      <w:r w:rsidRPr="001B02C1">
        <w:rPr>
          <w:rFonts w:ascii="Times New Roman" w:hAnsi="Times New Roman"/>
          <w:sz w:val="24"/>
          <w:szCs w:val="24"/>
        </w:rPr>
        <w:t>, не подлежат исполнению.</w:t>
      </w:r>
    </w:p>
    <w:p w14:paraId="36053E3B" w14:textId="6725E5A0" w:rsidR="005543DA" w:rsidRPr="001B02C1" w:rsidRDefault="005543DA" w:rsidP="005543DA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В случае если реализация нормативно-правовых актов частично (не в полной мере) </w:t>
      </w:r>
      <w:r w:rsidRPr="001B02C1">
        <w:rPr>
          <w:rFonts w:ascii="Times New Roman" w:hAnsi="Times New Roman"/>
          <w:sz w:val="24"/>
          <w:szCs w:val="24"/>
        </w:rPr>
        <w:lastRenderedPageBreak/>
        <w:t xml:space="preserve">обеспечена источниками финансирования в бюджете муниципального образования </w:t>
      </w:r>
      <w:r w:rsidR="00042B0B" w:rsidRPr="001B02C1">
        <w:rPr>
          <w:rFonts w:ascii="Times New Roman" w:hAnsi="Times New Roman"/>
          <w:sz w:val="24"/>
          <w:szCs w:val="24"/>
        </w:rPr>
        <w:t xml:space="preserve">Тенькинский городской округ» Магаданской области </w:t>
      </w:r>
      <w:r w:rsidR="00ED5389" w:rsidRPr="001B02C1">
        <w:rPr>
          <w:rFonts w:ascii="Times New Roman" w:hAnsi="Times New Roman"/>
          <w:sz w:val="24"/>
          <w:szCs w:val="24"/>
        </w:rPr>
        <w:t>на 2023 год и плановый период 2024 и 2025 годов</w:t>
      </w:r>
      <w:r w:rsidRPr="001B02C1">
        <w:rPr>
          <w:rFonts w:ascii="Times New Roman" w:hAnsi="Times New Roman"/>
          <w:sz w:val="24"/>
          <w:szCs w:val="24"/>
        </w:rPr>
        <w:t>, такой нормативно-правовой акт реализуется и применяется в пределах средств, предусмотренных решением Собрания представителей</w:t>
      </w:r>
      <w:r w:rsidR="00662D73" w:rsidRPr="001B02C1">
        <w:rPr>
          <w:rFonts w:ascii="Times New Roman" w:hAnsi="Times New Roman"/>
          <w:sz w:val="24"/>
          <w:szCs w:val="24"/>
        </w:rPr>
        <w:t xml:space="preserve"> Тенькинского </w:t>
      </w:r>
      <w:r w:rsidR="003E75DC">
        <w:rPr>
          <w:rFonts w:ascii="Times New Roman" w:hAnsi="Times New Roman"/>
          <w:sz w:val="24"/>
          <w:szCs w:val="24"/>
        </w:rPr>
        <w:t>городского</w:t>
      </w:r>
      <w:r w:rsidR="00662D73" w:rsidRPr="001B02C1">
        <w:rPr>
          <w:rFonts w:ascii="Times New Roman" w:hAnsi="Times New Roman"/>
          <w:sz w:val="24"/>
          <w:szCs w:val="24"/>
        </w:rPr>
        <w:t xml:space="preserve"> округа</w:t>
      </w:r>
      <w:r w:rsidRPr="001B02C1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</w:t>
      </w:r>
      <w:r w:rsidR="00042B0B" w:rsidRPr="001B02C1">
        <w:rPr>
          <w:rFonts w:ascii="Times New Roman" w:hAnsi="Times New Roman"/>
          <w:sz w:val="24"/>
          <w:szCs w:val="24"/>
        </w:rPr>
        <w:t xml:space="preserve"> </w:t>
      </w:r>
      <w:r w:rsidR="00ED5389" w:rsidRPr="001B02C1">
        <w:rPr>
          <w:rFonts w:ascii="Times New Roman" w:hAnsi="Times New Roman"/>
          <w:sz w:val="24"/>
          <w:szCs w:val="24"/>
        </w:rPr>
        <w:t>на 2023 год и плановый период 2024 и 2025 годов</w:t>
      </w:r>
      <w:r w:rsidRPr="001B02C1">
        <w:rPr>
          <w:rFonts w:ascii="Times New Roman" w:hAnsi="Times New Roman"/>
          <w:sz w:val="24"/>
          <w:szCs w:val="24"/>
        </w:rPr>
        <w:t>».</w:t>
      </w:r>
    </w:p>
    <w:p w14:paraId="36643B9E" w14:textId="7CF088E6" w:rsidR="005543DA" w:rsidRPr="001B02C1" w:rsidRDefault="005543DA" w:rsidP="00093B53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Нормативные правовые акты, влекущие дополнительные расходы за счет средств бюджета муниципального </w:t>
      </w:r>
      <w:r w:rsidR="003E75DC" w:rsidRPr="003E75DC">
        <w:rPr>
          <w:rFonts w:ascii="Times New Roman" w:hAnsi="Times New Roman"/>
          <w:sz w:val="24"/>
          <w:szCs w:val="24"/>
        </w:rPr>
        <w:t xml:space="preserve">«Тенькинский городской округ» Магаданской области </w:t>
      </w:r>
      <w:r w:rsidR="00ED5389" w:rsidRPr="001B02C1">
        <w:rPr>
          <w:rFonts w:ascii="Times New Roman" w:hAnsi="Times New Roman"/>
          <w:sz w:val="24"/>
          <w:szCs w:val="24"/>
        </w:rPr>
        <w:t>на 2023 год и плановый период 2024 и 2025 годов</w:t>
      </w:r>
      <w:r w:rsidRPr="001B02C1">
        <w:rPr>
          <w:rFonts w:ascii="Times New Roman" w:hAnsi="Times New Roman"/>
          <w:sz w:val="24"/>
          <w:szCs w:val="24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бюджет, а также при сокращении расходов по конкретным статьям бюджета муниципального образования </w:t>
      </w:r>
      <w:r w:rsidR="003E75DC" w:rsidRPr="003E75DC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</w:t>
      </w:r>
      <w:r w:rsidR="00042B0B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на 20</w:t>
      </w:r>
      <w:r w:rsidR="003E7578" w:rsidRPr="001B02C1">
        <w:rPr>
          <w:rFonts w:ascii="Times New Roman" w:hAnsi="Times New Roman"/>
          <w:sz w:val="24"/>
          <w:szCs w:val="24"/>
        </w:rPr>
        <w:t>2</w:t>
      </w:r>
      <w:r w:rsidR="00856D75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</w:t>
      </w:r>
      <w:r w:rsidR="003E7578" w:rsidRPr="001B02C1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856D75" w:rsidRPr="001B02C1">
        <w:rPr>
          <w:rFonts w:ascii="Times New Roman" w:hAnsi="Times New Roman"/>
          <w:sz w:val="24"/>
          <w:szCs w:val="24"/>
        </w:rPr>
        <w:t>3</w:t>
      </w:r>
      <w:r w:rsidR="003E7578" w:rsidRPr="001B02C1">
        <w:rPr>
          <w:rFonts w:ascii="Times New Roman" w:hAnsi="Times New Roman"/>
          <w:sz w:val="24"/>
          <w:szCs w:val="24"/>
        </w:rPr>
        <w:t>-202</w:t>
      </w:r>
      <w:r w:rsidR="00856D75" w:rsidRPr="001B02C1">
        <w:rPr>
          <w:rFonts w:ascii="Times New Roman" w:hAnsi="Times New Roman"/>
          <w:sz w:val="24"/>
          <w:szCs w:val="24"/>
        </w:rPr>
        <w:t>4</w:t>
      </w:r>
      <w:r w:rsidR="003E7578" w:rsidRPr="001B02C1">
        <w:rPr>
          <w:rFonts w:ascii="Times New Roman" w:hAnsi="Times New Roman"/>
          <w:sz w:val="24"/>
          <w:szCs w:val="24"/>
        </w:rPr>
        <w:t xml:space="preserve"> годов</w:t>
      </w:r>
      <w:r w:rsidRPr="001B02C1">
        <w:rPr>
          <w:rFonts w:ascii="Times New Roman" w:hAnsi="Times New Roman"/>
          <w:sz w:val="24"/>
          <w:szCs w:val="24"/>
        </w:rPr>
        <w:t xml:space="preserve"> и после внесения соответствующих изменений в настоящее решение.</w:t>
      </w:r>
    </w:p>
    <w:p w14:paraId="32EB5F0D" w14:textId="0C6396FA" w:rsidR="00884F47" w:rsidRPr="001B02C1" w:rsidRDefault="005543DA" w:rsidP="005543DA">
      <w:pPr>
        <w:ind w:firstLine="567"/>
        <w:rPr>
          <w:rFonts w:ascii="Times New Roman" w:hAnsi="Times New Roman"/>
          <w:b/>
          <w:sz w:val="24"/>
          <w:szCs w:val="24"/>
        </w:rPr>
      </w:pPr>
      <w:r w:rsidRPr="001B02C1">
        <w:rPr>
          <w:rFonts w:ascii="Times New Roman" w:hAnsi="Times New Roman"/>
          <w:b/>
          <w:sz w:val="24"/>
          <w:szCs w:val="24"/>
        </w:rPr>
        <w:t>Статья </w:t>
      </w:r>
      <w:r w:rsidR="00DD796E" w:rsidRPr="001B02C1">
        <w:rPr>
          <w:rFonts w:ascii="Times New Roman" w:hAnsi="Times New Roman"/>
          <w:b/>
          <w:sz w:val="24"/>
          <w:szCs w:val="24"/>
        </w:rPr>
        <w:t>8</w:t>
      </w:r>
      <w:r w:rsidRPr="001B02C1">
        <w:rPr>
          <w:rFonts w:ascii="Times New Roman" w:hAnsi="Times New Roman"/>
          <w:b/>
          <w:sz w:val="24"/>
          <w:szCs w:val="24"/>
        </w:rPr>
        <w:t>.</w:t>
      </w:r>
    </w:p>
    <w:p w14:paraId="1C672DAF" w14:textId="77777777" w:rsidR="005543DA" w:rsidRPr="001B02C1" w:rsidRDefault="005543DA" w:rsidP="005543DA">
      <w:pPr>
        <w:widowControl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ab/>
        <w:t>Установить, что:</w:t>
      </w:r>
    </w:p>
    <w:p w14:paraId="3D504A79" w14:textId="2D605BDF" w:rsidR="005543DA" w:rsidRPr="001B02C1" w:rsidRDefault="005543DA" w:rsidP="005543DA">
      <w:pPr>
        <w:widowControl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bookmarkStart w:id="2" w:name="sub_131"/>
      <w:r w:rsidRPr="001B02C1">
        <w:rPr>
          <w:rFonts w:ascii="Times New Roman" w:hAnsi="Times New Roman"/>
          <w:sz w:val="24"/>
          <w:szCs w:val="24"/>
        </w:rPr>
        <w:tab/>
        <w:t xml:space="preserve">1) заключение и оплата казенными учреждениями договоров, исполнение которых осуществляется за счет средств бюджета муниципального образования </w:t>
      </w:r>
      <w:r w:rsidR="00DF059D" w:rsidRPr="00DF059D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>,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обязательств;</w:t>
      </w:r>
    </w:p>
    <w:p w14:paraId="4C45CAC4" w14:textId="2584B9F0" w:rsidR="005543DA" w:rsidRPr="001B02C1" w:rsidRDefault="005543DA" w:rsidP="005543DA">
      <w:pPr>
        <w:widowControl/>
        <w:ind w:firstLine="540"/>
        <w:rPr>
          <w:rFonts w:ascii="Times New Roman" w:hAnsi="Times New Roman"/>
          <w:sz w:val="24"/>
          <w:szCs w:val="24"/>
        </w:rPr>
      </w:pPr>
      <w:bookmarkStart w:id="3" w:name="sub_132"/>
      <w:bookmarkEnd w:id="2"/>
      <w:r w:rsidRPr="001B02C1">
        <w:rPr>
          <w:rFonts w:ascii="Times New Roman" w:hAnsi="Times New Roman"/>
          <w:sz w:val="24"/>
          <w:szCs w:val="24"/>
        </w:rPr>
        <w:t xml:space="preserve">2) принятые казенными учреждениями обязательства, вытекающие из договоров, исполнение которых осуществляется за счет средств бюджета муниципального образования </w:t>
      </w:r>
      <w:r w:rsidR="00DF059D" w:rsidRPr="00DF059D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>, сверх установленных им лимитов бюджетных обязательств не подлежат оплате за счет средств бюдж</w:t>
      </w:r>
      <w:r w:rsidR="00042B0B" w:rsidRPr="001B02C1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DF059D" w:rsidRPr="00DF059D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>.</w:t>
      </w:r>
    </w:p>
    <w:p w14:paraId="5AC63DD1" w14:textId="32C915FB" w:rsidR="005543DA" w:rsidRPr="001B02C1" w:rsidRDefault="005543DA" w:rsidP="005543DA">
      <w:pPr>
        <w:widowControl/>
        <w:ind w:firstLine="540"/>
        <w:rPr>
          <w:rFonts w:ascii="Times New Roman" w:hAnsi="Times New Roman"/>
          <w:color w:val="FF0000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3) по обязательствам, принятым муниципальными казенными</w:t>
      </w:r>
      <w:r w:rsidR="002D68B1" w:rsidRPr="001B02C1">
        <w:rPr>
          <w:rFonts w:ascii="Times New Roman" w:hAnsi="Times New Roman"/>
          <w:sz w:val="24"/>
          <w:szCs w:val="24"/>
        </w:rPr>
        <w:t>, бюджетными, автономными</w:t>
      </w:r>
      <w:r w:rsidRPr="001B02C1">
        <w:rPr>
          <w:rFonts w:ascii="Times New Roman" w:hAnsi="Times New Roman"/>
          <w:sz w:val="24"/>
          <w:szCs w:val="24"/>
        </w:rPr>
        <w:t xml:space="preserve"> учреждениями в прошлом финансовом году, исполнение которых осуществляется за счет средств бюджета муниципального образования </w:t>
      </w:r>
      <w:r w:rsidR="00DF059D" w:rsidRPr="00DF059D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Pr="001B02C1">
        <w:rPr>
          <w:rFonts w:ascii="Times New Roman" w:hAnsi="Times New Roman"/>
          <w:sz w:val="24"/>
          <w:szCs w:val="24"/>
        </w:rPr>
        <w:t>, расчеты осуществляются за счет остатков на 01 января текущего финансового года.</w:t>
      </w:r>
    </w:p>
    <w:p w14:paraId="664BA9C3" w14:textId="63A3A0F4" w:rsidR="00884F47" w:rsidRPr="001B02C1" w:rsidRDefault="005543DA" w:rsidP="005543DA">
      <w:pPr>
        <w:ind w:right="-109"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Статья </w:t>
      </w:r>
      <w:r w:rsidR="00DD796E" w:rsidRPr="001B02C1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D85C685" w14:textId="4E1F5064" w:rsidR="007E1FA8" w:rsidRPr="001B02C1" w:rsidRDefault="005543DA" w:rsidP="00ED7A3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объем бюджетных ассигнований дорожного фонда муниципального образования </w:t>
      </w:r>
      <w:r w:rsidR="00DF059D" w:rsidRPr="00DF059D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r w:rsidR="007E1FA8" w:rsidRPr="001B02C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01DB8A2" w14:textId="39E7B976" w:rsidR="005543DA" w:rsidRPr="001B02C1" w:rsidRDefault="007E1FA8" w:rsidP="007E1FA8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543DA" w:rsidRPr="001B02C1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C56FE6" w:rsidRPr="001B02C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543DA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2BD1" w:rsidRPr="001B02C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0737D">
        <w:rPr>
          <w:rFonts w:ascii="Times New Roman" w:hAnsi="Times New Roman"/>
          <w:color w:val="000000" w:themeColor="text1"/>
          <w:sz w:val="24"/>
          <w:szCs w:val="24"/>
        </w:rPr>
        <w:t> 435 640,00</w:t>
      </w:r>
      <w:r w:rsidR="006252AB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3DA" w:rsidRPr="001B02C1">
        <w:rPr>
          <w:rFonts w:ascii="Times New Roman" w:hAnsi="Times New Roman"/>
          <w:color w:val="000000" w:themeColor="text1"/>
          <w:sz w:val="24"/>
          <w:szCs w:val="24"/>
        </w:rPr>
        <w:t>рублей</w:t>
      </w:r>
      <w:r w:rsidR="00362CA5" w:rsidRPr="001B02C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bookmarkEnd w:id="3"/>
    <w:p w14:paraId="0F40E0F1" w14:textId="5B652330" w:rsidR="007E1FA8" w:rsidRPr="001B02C1" w:rsidRDefault="007E1FA8" w:rsidP="007E1FA8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70737D">
        <w:rPr>
          <w:rFonts w:ascii="Times New Roman" w:hAnsi="Times New Roman"/>
          <w:color w:val="000000" w:themeColor="text1"/>
          <w:sz w:val="24"/>
          <w:szCs w:val="24"/>
        </w:rPr>
        <w:t>5 395 380,00</w:t>
      </w:r>
      <w:r w:rsidR="006252AB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CA5" w:rsidRPr="001B02C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3B506BE0" w14:textId="46B8F7CE" w:rsidR="00526571" w:rsidRPr="001B02C1" w:rsidRDefault="007E1FA8" w:rsidP="007E1FA8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70737D">
        <w:rPr>
          <w:rFonts w:ascii="Times New Roman" w:hAnsi="Times New Roman"/>
          <w:color w:val="000000" w:themeColor="text1"/>
          <w:sz w:val="24"/>
          <w:szCs w:val="24"/>
        </w:rPr>
        <w:t>3 166 530,00</w:t>
      </w:r>
      <w:r w:rsidR="00A52BD1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CA5" w:rsidRPr="001B02C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40179760" w14:textId="176289F5" w:rsidR="00884F47" w:rsidRPr="001B02C1" w:rsidRDefault="00526571" w:rsidP="00526571">
      <w:pPr>
        <w:ind w:right="-109"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Статья 1</w:t>
      </w:r>
      <w:r w:rsidR="00DD796E" w:rsidRPr="001B02C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32266BC" w14:textId="11787F47" w:rsidR="00526571" w:rsidRPr="001B02C1" w:rsidRDefault="00526571" w:rsidP="00526571">
      <w:pPr>
        <w:ind w:firstLine="567"/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 xml:space="preserve">Утвердить 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резервного фонда муниципального образования </w:t>
      </w:r>
      <w:r w:rsidR="00DF059D" w:rsidRPr="00DF059D">
        <w:rPr>
          <w:rFonts w:ascii="Times New Roman" w:hAnsi="Times New Roman"/>
          <w:color w:val="000000" w:themeColor="text1"/>
          <w:sz w:val="24"/>
          <w:szCs w:val="24"/>
        </w:rPr>
        <w:t>«Тенькинский городской округ» Магаданской области</w:t>
      </w:r>
      <w:r w:rsidR="00C01753" w:rsidRPr="001B02C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9CC00E0" w14:textId="25311A45" w:rsidR="00C01753" w:rsidRPr="001B02C1" w:rsidRDefault="00C01753" w:rsidP="00C01753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</w:t>
      </w:r>
      <w:r w:rsidR="008A0E33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308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00,00 </w:t>
      </w:r>
      <w:r w:rsidRPr="001B02C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224A95A0" w14:textId="45A4C927" w:rsidR="00C01753" w:rsidRPr="001B02C1" w:rsidRDefault="00856D75" w:rsidP="00C01753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01753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</w:t>
      </w:r>
      <w:r w:rsidR="008C1811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603</w:t>
      </w:r>
      <w:r w:rsidR="00240ED2" w:rsidRPr="001B02C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590</w:t>
      </w:r>
      <w:r w:rsidR="00240ED2" w:rsidRPr="001B02C1">
        <w:rPr>
          <w:rFonts w:ascii="Times New Roman" w:hAnsi="Times New Roman"/>
          <w:color w:val="000000" w:themeColor="text1"/>
          <w:sz w:val="24"/>
          <w:szCs w:val="24"/>
        </w:rPr>
        <w:t>,89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753" w:rsidRPr="001B02C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1424540C" w14:textId="5A662FD9" w:rsidR="00106F31" w:rsidRPr="001B02C1" w:rsidRDefault="00856D75" w:rsidP="00C01753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на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01753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12813" w:rsidRPr="001B02C1">
        <w:rPr>
          <w:rFonts w:ascii="Times New Roman" w:hAnsi="Times New Roman"/>
          <w:color w:val="000000" w:themeColor="text1"/>
          <w:sz w:val="24"/>
          <w:szCs w:val="24"/>
        </w:rPr>
        <w:t>403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 790,</w:t>
      </w:r>
      <w:r w:rsidR="00240ED2" w:rsidRPr="001B02C1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753" w:rsidRPr="001B02C1">
        <w:rPr>
          <w:rFonts w:ascii="Times New Roman" w:hAnsi="Times New Roman"/>
          <w:color w:val="000000" w:themeColor="text1"/>
          <w:sz w:val="24"/>
          <w:szCs w:val="24"/>
        </w:rPr>
        <w:t>рублей;</w:t>
      </w:r>
    </w:p>
    <w:p w14:paraId="0AAA3DF5" w14:textId="3A534343" w:rsidR="00884F47" w:rsidRPr="001B02C1" w:rsidRDefault="00770F47" w:rsidP="00770F47">
      <w:pPr>
        <w:ind w:right="-109"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Статья 1</w:t>
      </w:r>
      <w:r w:rsidR="00DD796E" w:rsidRPr="001B02C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58172A7" w14:textId="77777777" w:rsidR="00106F31" w:rsidRPr="001B02C1" w:rsidRDefault="00106F31" w:rsidP="00106F31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обязательств:</w:t>
      </w:r>
    </w:p>
    <w:p w14:paraId="32185F57" w14:textId="1648B0E6" w:rsidR="00106F31" w:rsidRPr="001B02C1" w:rsidRDefault="009A264D" w:rsidP="00106F31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в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году в сумме 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7 412 150,00 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>руб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0E4AF2" w14:textId="0B67D3D5" w:rsidR="00106F31" w:rsidRPr="001B02C1" w:rsidRDefault="00856D75" w:rsidP="00106F31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в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году в сумме 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7 412 150,00 рублей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E15895" w14:textId="0697A8DC" w:rsidR="00106F31" w:rsidRPr="001B02C1" w:rsidRDefault="00856D75" w:rsidP="00106F31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color w:val="000000" w:themeColor="text1"/>
          <w:sz w:val="24"/>
          <w:szCs w:val="24"/>
        </w:rPr>
        <w:t>- в 202</w:t>
      </w:r>
      <w:r w:rsidR="003F264C" w:rsidRPr="001B02C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 xml:space="preserve"> году в сумме </w:t>
      </w:r>
      <w:r w:rsidR="008B0CF7" w:rsidRPr="001B02C1">
        <w:rPr>
          <w:rFonts w:ascii="Times New Roman" w:hAnsi="Times New Roman"/>
          <w:color w:val="000000" w:themeColor="text1"/>
          <w:sz w:val="24"/>
          <w:szCs w:val="24"/>
        </w:rPr>
        <w:t>7 412 150,00 рублей</w:t>
      </w:r>
      <w:r w:rsidR="00106F31" w:rsidRPr="001B02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C6850F" w14:textId="27483137" w:rsidR="00884F47" w:rsidRPr="001B02C1" w:rsidRDefault="00770F47" w:rsidP="00770F47">
      <w:pPr>
        <w:ind w:right="-109"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Статья 1</w:t>
      </w:r>
      <w:r w:rsidR="00DD796E" w:rsidRPr="001B02C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B02C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842591C" w14:textId="6A6AEE87" w:rsidR="00106F31" w:rsidRPr="001B02C1" w:rsidRDefault="00106F31" w:rsidP="005C2950">
      <w:pPr>
        <w:rPr>
          <w:rFonts w:ascii="Times New Roman" w:hAnsi="Times New Roman"/>
          <w:sz w:val="24"/>
          <w:szCs w:val="24"/>
        </w:rPr>
      </w:pPr>
      <w:r w:rsidRPr="001B02C1">
        <w:rPr>
          <w:rFonts w:ascii="Times New Roman" w:hAnsi="Times New Roman"/>
          <w:sz w:val="24"/>
          <w:szCs w:val="24"/>
        </w:rPr>
        <w:t>Утвердить распределение бюджетных ассигнований, направляемых на исполнение публичных нормативных обязательств</w:t>
      </w:r>
      <w:r w:rsidR="00560C76" w:rsidRPr="001B02C1">
        <w:rPr>
          <w:rFonts w:ascii="Times New Roman" w:hAnsi="Times New Roman"/>
          <w:sz w:val="24"/>
          <w:szCs w:val="24"/>
        </w:rPr>
        <w:t xml:space="preserve"> </w:t>
      </w:r>
      <w:r w:rsidRPr="001B02C1">
        <w:rPr>
          <w:rFonts w:ascii="Times New Roman" w:hAnsi="Times New Roman"/>
          <w:sz w:val="24"/>
          <w:szCs w:val="24"/>
        </w:rPr>
        <w:t>на 202</w:t>
      </w:r>
      <w:r w:rsidR="008B15A0" w:rsidRPr="001B02C1">
        <w:rPr>
          <w:rFonts w:ascii="Times New Roman" w:hAnsi="Times New Roman"/>
          <w:sz w:val="24"/>
          <w:szCs w:val="24"/>
        </w:rPr>
        <w:t>3</w:t>
      </w:r>
      <w:r w:rsidRPr="001B02C1">
        <w:rPr>
          <w:rFonts w:ascii="Times New Roman" w:hAnsi="Times New Roman"/>
          <w:sz w:val="24"/>
          <w:szCs w:val="24"/>
        </w:rPr>
        <w:t xml:space="preserve"> год </w:t>
      </w:r>
      <w:r w:rsidR="00560C76" w:rsidRPr="001B02C1">
        <w:rPr>
          <w:rFonts w:ascii="Times New Roman" w:hAnsi="Times New Roman"/>
          <w:sz w:val="24"/>
          <w:szCs w:val="24"/>
        </w:rPr>
        <w:t>и на плановый период 202</w:t>
      </w:r>
      <w:r w:rsidR="008B15A0" w:rsidRPr="001B02C1">
        <w:rPr>
          <w:rFonts w:ascii="Times New Roman" w:hAnsi="Times New Roman"/>
          <w:sz w:val="24"/>
          <w:szCs w:val="24"/>
        </w:rPr>
        <w:t xml:space="preserve">4 и </w:t>
      </w:r>
      <w:r w:rsidR="00560C76" w:rsidRPr="001B02C1">
        <w:rPr>
          <w:rFonts w:ascii="Times New Roman" w:hAnsi="Times New Roman"/>
          <w:sz w:val="24"/>
          <w:szCs w:val="24"/>
        </w:rPr>
        <w:t>202</w:t>
      </w:r>
      <w:r w:rsidR="008B15A0" w:rsidRPr="001B02C1">
        <w:rPr>
          <w:rFonts w:ascii="Times New Roman" w:hAnsi="Times New Roman"/>
          <w:sz w:val="24"/>
          <w:szCs w:val="24"/>
        </w:rPr>
        <w:t>5</w:t>
      </w:r>
      <w:r w:rsidR="00560C76" w:rsidRPr="001B02C1">
        <w:rPr>
          <w:rFonts w:ascii="Times New Roman" w:hAnsi="Times New Roman"/>
          <w:sz w:val="24"/>
          <w:szCs w:val="24"/>
        </w:rPr>
        <w:t xml:space="preserve"> годов </w:t>
      </w:r>
      <w:r w:rsidRPr="001B02C1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5C2950" w:rsidRPr="001B02C1">
        <w:rPr>
          <w:rFonts w:ascii="Times New Roman" w:hAnsi="Times New Roman"/>
          <w:sz w:val="24"/>
          <w:szCs w:val="24"/>
        </w:rPr>
        <w:t>1</w:t>
      </w:r>
      <w:r w:rsidR="00D85B4C" w:rsidRPr="001B02C1">
        <w:rPr>
          <w:rFonts w:ascii="Times New Roman" w:hAnsi="Times New Roman"/>
          <w:sz w:val="24"/>
          <w:szCs w:val="24"/>
        </w:rPr>
        <w:t>1</w:t>
      </w:r>
      <w:r w:rsidR="00434945" w:rsidRPr="001B02C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E009E52" w14:textId="6FDDF757" w:rsidR="00884F47" w:rsidRPr="001B02C1" w:rsidRDefault="00852431" w:rsidP="00852431">
      <w:pPr>
        <w:pStyle w:val="ad"/>
        <w:rPr>
          <w:b/>
          <w:szCs w:val="24"/>
        </w:rPr>
      </w:pPr>
      <w:r w:rsidRPr="001B02C1">
        <w:rPr>
          <w:b/>
          <w:szCs w:val="24"/>
        </w:rPr>
        <w:t xml:space="preserve">Статья </w:t>
      </w:r>
      <w:r w:rsidR="00DD796E" w:rsidRPr="001B02C1">
        <w:rPr>
          <w:b/>
          <w:szCs w:val="24"/>
        </w:rPr>
        <w:t>13</w:t>
      </w:r>
      <w:r w:rsidRPr="001B02C1">
        <w:rPr>
          <w:b/>
          <w:szCs w:val="24"/>
        </w:rPr>
        <w:t>.</w:t>
      </w:r>
    </w:p>
    <w:p w14:paraId="5749F641" w14:textId="3166A590" w:rsidR="00852431" w:rsidRPr="001B02C1" w:rsidRDefault="00852431" w:rsidP="00852431">
      <w:pPr>
        <w:pStyle w:val="ad"/>
        <w:rPr>
          <w:szCs w:val="24"/>
        </w:rPr>
      </w:pPr>
      <w:r w:rsidRPr="001B02C1">
        <w:rPr>
          <w:szCs w:val="24"/>
        </w:rPr>
        <w:lastRenderedPageBreak/>
        <w:t>Установить в 202</w:t>
      </w:r>
      <w:r w:rsidR="003F264C" w:rsidRPr="001B02C1">
        <w:rPr>
          <w:szCs w:val="24"/>
        </w:rPr>
        <w:t>3</w:t>
      </w:r>
      <w:r w:rsidRPr="001B02C1">
        <w:rPr>
          <w:szCs w:val="24"/>
        </w:rPr>
        <w:t xml:space="preserve"> году и плановом периоде 202</w:t>
      </w:r>
      <w:r w:rsidR="003F264C" w:rsidRPr="001B02C1">
        <w:rPr>
          <w:szCs w:val="24"/>
        </w:rPr>
        <w:t xml:space="preserve">4 и </w:t>
      </w:r>
      <w:r w:rsidRPr="001B02C1">
        <w:rPr>
          <w:szCs w:val="24"/>
        </w:rPr>
        <w:t>202</w:t>
      </w:r>
      <w:r w:rsidR="003F264C" w:rsidRPr="001B02C1">
        <w:rPr>
          <w:szCs w:val="24"/>
        </w:rPr>
        <w:t>5</w:t>
      </w:r>
      <w:r w:rsidRPr="001B02C1">
        <w:rPr>
          <w:szCs w:val="24"/>
        </w:rPr>
        <w:t xml:space="preserve"> годов на территории Тенькинского </w:t>
      </w:r>
      <w:r w:rsidR="00DF059D">
        <w:rPr>
          <w:szCs w:val="24"/>
        </w:rPr>
        <w:t>городского</w:t>
      </w:r>
      <w:r w:rsidRPr="001B02C1">
        <w:rPr>
          <w:szCs w:val="24"/>
        </w:rPr>
        <w:t xml:space="preserve"> округа Магаданской области кассовое обслуживание исполнения бюджета 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Pr="001B02C1">
        <w:rPr>
          <w:szCs w:val="24"/>
        </w:rPr>
        <w:t xml:space="preserve"> по доходам и расходам органами Управления федерального казначейства, которое осуществляется в соответствии с заключенным соглашением. </w:t>
      </w:r>
    </w:p>
    <w:p w14:paraId="4B78F561" w14:textId="77777777" w:rsidR="00434945" w:rsidRPr="001B02C1" w:rsidRDefault="00434945" w:rsidP="005C2950">
      <w:pPr>
        <w:rPr>
          <w:color w:val="000000"/>
          <w:sz w:val="28"/>
          <w:szCs w:val="28"/>
        </w:rPr>
      </w:pPr>
    </w:p>
    <w:p w14:paraId="0CE16587" w14:textId="1D4C3D2E" w:rsidR="00884F47" w:rsidRPr="001B02C1" w:rsidRDefault="00434945" w:rsidP="00DD796E">
      <w:pPr>
        <w:pStyle w:val="ad"/>
        <w:rPr>
          <w:b/>
          <w:szCs w:val="24"/>
        </w:rPr>
      </w:pPr>
      <w:r w:rsidRPr="001B02C1">
        <w:rPr>
          <w:b/>
          <w:szCs w:val="24"/>
        </w:rPr>
        <w:t>Ст</w:t>
      </w:r>
      <w:r w:rsidR="00852431" w:rsidRPr="001B02C1">
        <w:rPr>
          <w:b/>
          <w:szCs w:val="24"/>
        </w:rPr>
        <w:t xml:space="preserve">атья </w:t>
      </w:r>
      <w:r w:rsidRPr="001B02C1">
        <w:rPr>
          <w:b/>
          <w:szCs w:val="24"/>
        </w:rPr>
        <w:t>1</w:t>
      </w:r>
      <w:r w:rsidR="00DD796E" w:rsidRPr="001B02C1">
        <w:rPr>
          <w:b/>
          <w:szCs w:val="24"/>
        </w:rPr>
        <w:t>4</w:t>
      </w:r>
      <w:r w:rsidR="00F503AD" w:rsidRPr="001B02C1">
        <w:rPr>
          <w:b/>
          <w:szCs w:val="24"/>
        </w:rPr>
        <w:t>.</w:t>
      </w:r>
    </w:p>
    <w:p w14:paraId="5C497F0F" w14:textId="1CA0C875" w:rsidR="00434945" w:rsidRPr="001B02C1" w:rsidRDefault="00434945" w:rsidP="00DD796E">
      <w:pPr>
        <w:pStyle w:val="ad"/>
        <w:rPr>
          <w:szCs w:val="24"/>
        </w:rPr>
      </w:pPr>
      <w:r w:rsidRPr="001B02C1">
        <w:rPr>
          <w:szCs w:val="24"/>
        </w:rPr>
        <w:t>Установить, что средства в объеме остатков субсидий, предоставленных в 202</w:t>
      </w:r>
      <w:r w:rsidR="000D16E4" w:rsidRPr="001B02C1">
        <w:rPr>
          <w:szCs w:val="24"/>
        </w:rPr>
        <w:t>2</w:t>
      </w:r>
      <w:r w:rsidRPr="001B02C1">
        <w:rPr>
          <w:szCs w:val="24"/>
        </w:rPr>
        <w:t xml:space="preserve"> году </w:t>
      </w:r>
      <w:r w:rsidR="000D16E4" w:rsidRPr="001B02C1">
        <w:rPr>
          <w:szCs w:val="24"/>
        </w:rPr>
        <w:t xml:space="preserve">местным муниципальным </w:t>
      </w:r>
      <w:r w:rsidRPr="001B02C1">
        <w:rPr>
          <w:szCs w:val="24"/>
        </w:rPr>
        <w:t>бюджетным и автономным учреждениям</w:t>
      </w:r>
      <w:r w:rsidR="00D63881" w:rsidRPr="001B02C1">
        <w:rPr>
          <w:szCs w:val="24"/>
        </w:rPr>
        <w:t xml:space="preserve"> Тенькинского </w:t>
      </w:r>
      <w:r w:rsidR="00DF059D">
        <w:rPr>
          <w:szCs w:val="24"/>
        </w:rPr>
        <w:t>городского</w:t>
      </w:r>
      <w:r w:rsidR="00D63881" w:rsidRPr="001B02C1">
        <w:rPr>
          <w:szCs w:val="24"/>
        </w:rPr>
        <w:t xml:space="preserve"> округа </w:t>
      </w:r>
      <w:r w:rsidR="00852431" w:rsidRPr="001B02C1">
        <w:rPr>
          <w:szCs w:val="24"/>
        </w:rPr>
        <w:t xml:space="preserve">Магаданской области </w:t>
      </w:r>
      <w:r w:rsidRPr="001B02C1">
        <w:rPr>
          <w:szCs w:val="24"/>
        </w:rPr>
        <w:t xml:space="preserve">на финансовое обеспечение выполнения </w:t>
      </w:r>
      <w:r w:rsidR="00D63881" w:rsidRPr="001B02C1">
        <w:rPr>
          <w:szCs w:val="24"/>
        </w:rPr>
        <w:t>муниципальных</w:t>
      </w:r>
      <w:r w:rsidRPr="001B02C1">
        <w:rPr>
          <w:szCs w:val="24"/>
        </w:rPr>
        <w:t xml:space="preserve"> заданий на оказание </w:t>
      </w:r>
      <w:r w:rsidR="00D63881" w:rsidRPr="001B02C1">
        <w:rPr>
          <w:szCs w:val="24"/>
        </w:rPr>
        <w:t>муниципальных</w:t>
      </w:r>
      <w:r w:rsidRPr="001B02C1">
        <w:rPr>
          <w:szCs w:val="24"/>
        </w:rPr>
        <w:t xml:space="preserve"> услуг (выполнение работ), образовавшихся в связи с </w:t>
      </w:r>
      <w:proofErr w:type="spellStart"/>
      <w:r w:rsidR="00530A8C" w:rsidRPr="001B02C1">
        <w:rPr>
          <w:szCs w:val="24"/>
        </w:rPr>
        <w:t>недостижением</w:t>
      </w:r>
      <w:proofErr w:type="spellEnd"/>
      <w:r w:rsidRPr="001B02C1">
        <w:rPr>
          <w:szCs w:val="24"/>
        </w:rPr>
        <w:t xml:space="preserve"> установленных </w:t>
      </w:r>
      <w:r w:rsidR="00D63881" w:rsidRPr="001B02C1">
        <w:rPr>
          <w:szCs w:val="24"/>
        </w:rPr>
        <w:t>муниципальным</w:t>
      </w:r>
      <w:r w:rsidRPr="001B02C1">
        <w:rPr>
          <w:szCs w:val="24"/>
        </w:rPr>
        <w:t xml:space="preserve"> заданием показателей, характеризующих объем </w:t>
      </w:r>
      <w:r w:rsidR="00D63881" w:rsidRPr="001B02C1">
        <w:rPr>
          <w:szCs w:val="24"/>
        </w:rPr>
        <w:t>муниципальных</w:t>
      </w:r>
      <w:r w:rsidRPr="001B02C1">
        <w:rPr>
          <w:szCs w:val="24"/>
        </w:rPr>
        <w:t xml:space="preserve"> услуг (работ), подлежат возврату в </w:t>
      </w:r>
      <w:r w:rsidR="00D63881" w:rsidRPr="001B02C1">
        <w:rPr>
          <w:szCs w:val="24"/>
        </w:rPr>
        <w:t>б</w:t>
      </w:r>
      <w:r w:rsidRPr="001B02C1">
        <w:rPr>
          <w:szCs w:val="24"/>
        </w:rPr>
        <w:t xml:space="preserve">юджет </w:t>
      </w:r>
      <w:r w:rsidR="00D63881" w:rsidRPr="001B02C1">
        <w:rPr>
          <w:szCs w:val="24"/>
        </w:rPr>
        <w:t xml:space="preserve">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="001B46C5" w:rsidRPr="001B02C1">
        <w:rPr>
          <w:szCs w:val="24"/>
        </w:rPr>
        <w:t xml:space="preserve"> </w:t>
      </w:r>
      <w:r w:rsidR="00D63881" w:rsidRPr="001B02C1">
        <w:rPr>
          <w:szCs w:val="24"/>
        </w:rPr>
        <w:t xml:space="preserve"> </w:t>
      </w:r>
      <w:r w:rsidR="000D16E4" w:rsidRPr="001B02C1">
        <w:rPr>
          <w:szCs w:val="24"/>
        </w:rPr>
        <w:t>в срок до 1 апреля 2023</w:t>
      </w:r>
      <w:r w:rsidRPr="001B02C1">
        <w:rPr>
          <w:szCs w:val="24"/>
        </w:rPr>
        <w:t xml:space="preserve"> года.</w:t>
      </w:r>
    </w:p>
    <w:p w14:paraId="0A9C56AB" w14:textId="77777777" w:rsidR="00434945" w:rsidRPr="001B02C1" w:rsidRDefault="00434945" w:rsidP="00DD796E">
      <w:pPr>
        <w:pStyle w:val="ad"/>
        <w:rPr>
          <w:b/>
          <w:szCs w:val="24"/>
        </w:rPr>
      </w:pPr>
    </w:p>
    <w:p w14:paraId="2AB58709" w14:textId="10D3C40A" w:rsidR="00434945" w:rsidRPr="001B02C1" w:rsidRDefault="00434945" w:rsidP="00DD796E">
      <w:pPr>
        <w:pStyle w:val="ad"/>
        <w:rPr>
          <w:b/>
          <w:szCs w:val="24"/>
        </w:rPr>
      </w:pPr>
      <w:r w:rsidRPr="001B02C1">
        <w:rPr>
          <w:b/>
          <w:szCs w:val="24"/>
        </w:rPr>
        <w:t>Ст</w:t>
      </w:r>
      <w:r w:rsidR="00852431" w:rsidRPr="001B02C1">
        <w:rPr>
          <w:b/>
          <w:szCs w:val="24"/>
        </w:rPr>
        <w:t xml:space="preserve">атья </w:t>
      </w:r>
      <w:r w:rsidRPr="001B02C1">
        <w:rPr>
          <w:b/>
          <w:szCs w:val="24"/>
        </w:rPr>
        <w:t>1</w:t>
      </w:r>
      <w:r w:rsidR="00DD796E" w:rsidRPr="001B02C1">
        <w:rPr>
          <w:b/>
          <w:szCs w:val="24"/>
        </w:rPr>
        <w:t>5</w:t>
      </w:r>
      <w:r w:rsidR="00F503AD" w:rsidRPr="001B02C1">
        <w:rPr>
          <w:b/>
          <w:szCs w:val="24"/>
        </w:rPr>
        <w:t>.</w:t>
      </w:r>
      <w:r w:rsidRPr="001B02C1">
        <w:rPr>
          <w:b/>
          <w:szCs w:val="24"/>
        </w:rPr>
        <w:t xml:space="preserve"> </w:t>
      </w:r>
    </w:p>
    <w:p w14:paraId="110A1E7E" w14:textId="49EA60F3" w:rsidR="00434945" w:rsidRPr="001B02C1" w:rsidRDefault="00434945" w:rsidP="00DD796E">
      <w:pPr>
        <w:pStyle w:val="ad"/>
        <w:rPr>
          <w:szCs w:val="24"/>
        </w:rPr>
      </w:pPr>
      <w:r w:rsidRPr="001B02C1">
        <w:rPr>
          <w:szCs w:val="24"/>
        </w:rPr>
        <w:t xml:space="preserve">Остатки </w:t>
      </w:r>
      <w:r w:rsidR="0015299E" w:rsidRPr="001B02C1">
        <w:rPr>
          <w:szCs w:val="24"/>
        </w:rPr>
        <w:t xml:space="preserve">собственных </w:t>
      </w:r>
      <w:r w:rsidRPr="001B02C1">
        <w:rPr>
          <w:szCs w:val="24"/>
        </w:rPr>
        <w:t xml:space="preserve">средств бюджета </w:t>
      </w:r>
      <w:r w:rsidR="00D63881" w:rsidRPr="001B02C1">
        <w:rPr>
          <w:szCs w:val="24"/>
        </w:rPr>
        <w:t xml:space="preserve">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="00D63881" w:rsidRPr="001B02C1">
        <w:rPr>
          <w:szCs w:val="24"/>
        </w:rPr>
        <w:t xml:space="preserve"> </w:t>
      </w:r>
      <w:r w:rsidRPr="001B02C1">
        <w:rPr>
          <w:szCs w:val="24"/>
        </w:rPr>
        <w:t>на 01 января 202</w:t>
      </w:r>
      <w:r w:rsidR="001575A9" w:rsidRPr="001B02C1">
        <w:rPr>
          <w:szCs w:val="24"/>
        </w:rPr>
        <w:t>3</w:t>
      </w:r>
      <w:r w:rsidRPr="001B02C1">
        <w:rPr>
          <w:szCs w:val="24"/>
        </w:rPr>
        <w:t xml:space="preserve"> года:</w:t>
      </w:r>
    </w:p>
    <w:p w14:paraId="4C40806B" w14:textId="1516A3AF" w:rsidR="00434945" w:rsidRPr="001B02C1" w:rsidRDefault="00434945" w:rsidP="00DD796E">
      <w:pPr>
        <w:pStyle w:val="ad"/>
        <w:rPr>
          <w:szCs w:val="24"/>
        </w:rPr>
      </w:pPr>
      <w:r w:rsidRPr="001B02C1">
        <w:rPr>
          <w:szCs w:val="24"/>
        </w:rPr>
        <w:t xml:space="preserve">1) в объеме неполного использования бюджетных ассигнований дорожного фонда </w:t>
      </w:r>
      <w:r w:rsidR="00852431" w:rsidRPr="001B02C1">
        <w:rPr>
          <w:szCs w:val="24"/>
        </w:rPr>
        <w:t xml:space="preserve">Тенькинского </w:t>
      </w:r>
      <w:r w:rsidR="00DF059D">
        <w:rPr>
          <w:szCs w:val="24"/>
        </w:rPr>
        <w:t>городского</w:t>
      </w:r>
      <w:r w:rsidR="00852431" w:rsidRPr="001B02C1">
        <w:rPr>
          <w:szCs w:val="24"/>
        </w:rPr>
        <w:t xml:space="preserve"> округа </w:t>
      </w:r>
      <w:r w:rsidRPr="001B02C1">
        <w:rPr>
          <w:szCs w:val="24"/>
        </w:rPr>
        <w:t xml:space="preserve">Магаданской области отчетного финансового года направляются на увеличение в текущем финансовом году объемов бюджетных ассигнований дорожного фонда </w:t>
      </w:r>
      <w:r w:rsidR="00852431" w:rsidRPr="001B02C1">
        <w:rPr>
          <w:szCs w:val="24"/>
        </w:rPr>
        <w:t xml:space="preserve">Тенькинского </w:t>
      </w:r>
      <w:r w:rsidR="00DF059D">
        <w:rPr>
          <w:szCs w:val="24"/>
        </w:rPr>
        <w:t>городского</w:t>
      </w:r>
      <w:r w:rsidR="00852431" w:rsidRPr="001B02C1">
        <w:rPr>
          <w:szCs w:val="24"/>
        </w:rPr>
        <w:t xml:space="preserve"> округа </w:t>
      </w:r>
      <w:r w:rsidRPr="001B02C1">
        <w:rPr>
          <w:szCs w:val="24"/>
        </w:rPr>
        <w:t>Магаданской области;</w:t>
      </w:r>
    </w:p>
    <w:p w14:paraId="618B6EFF" w14:textId="77777777" w:rsidR="00434945" w:rsidRPr="001B02C1" w:rsidRDefault="00434945" w:rsidP="00DD796E">
      <w:pPr>
        <w:pStyle w:val="ad"/>
        <w:rPr>
          <w:szCs w:val="24"/>
        </w:rPr>
      </w:pPr>
      <w:r w:rsidRPr="001B02C1">
        <w:rPr>
          <w:szCs w:val="24"/>
        </w:rPr>
        <w:t>2) в необходимом объеме могут направляться в текущем финансовом году на покрытие временных кассовых разрывов;</w:t>
      </w:r>
    </w:p>
    <w:p w14:paraId="3D2E1C95" w14:textId="31238F3F" w:rsidR="00434945" w:rsidRPr="001B02C1" w:rsidRDefault="00434945" w:rsidP="00DD796E">
      <w:pPr>
        <w:pStyle w:val="ad"/>
        <w:rPr>
          <w:szCs w:val="24"/>
        </w:rPr>
      </w:pPr>
      <w:r w:rsidRPr="001B02C1">
        <w:rPr>
          <w:szCs w:val="24"/>
        </w:rPr>
        <w:t xml:space="preserve">3) в объеме, не превышающем сумму остатка неиспользованных бюджетных ассигнований на оплату заключенных от имени </w:t>
      </w:r>
      <w:r w:rsidR="00852431" w:rsidRPr="001B02C1">
        <w:rPr>
          <w:szCs w:val="24"/>
        </w:rPr>
        <w:t xml:space="preserve">Тенькинского </w:t>
      </w:r>
      <w:r w:rsidR="00DF059D">
        <w:rPr>
          <w:szCs w:val="24"/>
        </w:rPr>
        <w:t>городского</w:t>
      </w:r>
      <w:r w:rsidR="00852431" w:rsidRPr="001B02C1">
        <w:rPr>
          <w:szCs w:val="24"/>
        </w:rPr>
        <w:t xml:space="preserve"> округа </w:t>
      </w:r>
      <w:r w:rsidRPr="001B02C1">
        <w:rPr>
          <w:szCs w:val="24"/>
        </w:rPr>
        <w:t xml:space="preserve">Магаданской области </w:t>
      </w:r>
      <w:r w:rsidR="00852431" w:rsidRPr="001B02C1">
        <w:rPr>
          <w:szCs w:val="24"/>
        </w:rPr>
        <w:t>муниципальных</w:t>
      </w:r>
      <w:r w:rsidRPr="001B02C1">
        <w:rPr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852431" w:rsidRPr="001B02C1">
        <w:rPr>
          <w:szCs w:val="24"/>
        </w:rPr>
        <w:t>муниципальных</w:t>
      </w:r>
      <w:r w:rsidRPr="001B02C1">
        <w:rPr>
          <w:szCs w:val="24"/>
        </w:rPr>
        <w:t xml:space="preserve"> контрактов оплате в отчетном финансовом году, в случае принятия главным распорядителем средств бюджета </w:t>
      </w:r>
      <w:r w:rsidR="00852431" w:rsidRPr="001B02C1">
        <w:rPr>
          <w:szCs w:val="24"/>
        </w:rPr>
        <w:t xml:space="preserve">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="001B46C5" w:rsidRPr="001B02C1">
        <w:rPr>
          <w:szCs w:val="24"/>
        </w:rPr>
        <w:t xml:space="preserve"> </w:t>
      </w:r>
      <w:r w:rsidR="00852431" w:rsidRPr="001B02C1">
        <w:rPr>
          <w:szCs w:val="24"/>
        </w:rPr>
        <w:t xml:space="preserve"> </w:t>
      </w:r>
      <w:r w:rsidRPr="001B02C1">
        <w:rPr>
          <w:szCs w:val="24"/>
        </w:rPr>
        <w:t>решения о наличии потребности в соответствующих бюджетных ассигнованиях направляются на увеличение бюджетных ассигнований на указанные цели;</w:t>
      </w:r>
    </w:p>
    <w:p w14:paraId="2D0B41D8" w14:textId="18737F6D" w:rsidR="00434945" w:rsidRPr="001B02C1" w:rsidRDefault="00852431" w:rsidP="00DD796E">
      <w:pPr>
        <w:pStyle w:val="ad"/>
        <w:rPr>
          <w:szCs w:val="24"/>
        </w:rPr>
      </w:pPr>
      <w:r w:rsidRPr="001B02C1">
        <w:rPr>
          <w:szCs w:val="24"/>
        </w:rPr>
        <w:t>4</w:t>
      </w:r>
      <w:r w:rsidR="00434945" w:rsidRPr="001B02C1">
        <w:rPr>
          <w:szCs w:val="24"/>
        </w:rPr>
        <w:t xml:space="preserve">)  в объеме, не превышающем сумму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главным распорядителем средств бюджета </w:t>
      </w:r>
      <w:r w:rsidRPr="001B02C1">
        <w:rPr>
          <w:szCs w:val="24"/>
        </w:rPr>
        <w:t xml:space="preserve">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="001B46C5" w:rsidRPr="001B02C1">
        <w:rPr>
          <w:szCs w:val="24"/>
        </w:rPr>
        <w:t xml:space="preserve"> </w:t>
      </w:r>
      <w:r w:rsidRPr="001B02C1">
        <w:rPr>
          <w:szCs w:val="24"/>
        </w:rPr>
        <w:t xml:space="preserve"> </w:t>
      </w:r>
      <w:r w:rsidR="00434945" w:rsidRPr="001B02C1">
        <w:rPr>
          <w:szCs w:val="24"/>
        </w:rPr>
        <w:t>решения о наличии потребности в соответствующих бюджетных ассигнованиях направляются на увеличение бюджетных ассигнований на указанные цели.  </w:t>
      </w:r>
    </w:p>
    <w:p w14:paraId="23E9BA69" w14:textId="77777777" w:rsidR="00106F31" w:rsidRPr="001B02C1" w:rsidRDefault="00106F31" w:rsidP="00DD796E">
      <w:pPr>
        <w:pStyle w:val="ad"/>
        <w:rPr>
          <w:b/>
          <w:szCs w:val="24"/>
        </w:rPr>
      </w:pPr>
    </w:p>
    <w:p w14:paraId="25B53DA9" w14:textId="48F27BBE" w:rsidR="00884F47" w:rsidRPr="001B02C1" w:rsidRDefault="00331DAD" w:rsidP="00DD796E">
      <w:pPr>
        <w:pStyle w:val="ad"/>
        <w:rPr>
          <w:b/>
          <w:szCs w:val="24"/>
        </w:rPr>
      </w:pPr>
      <w:r w:rsidRPr="001B02C1">
        <w:rPr>
          <w:b/>
          <w:szCs w:val="24"/>
        </w:rPr>
        <w:t>Статья 1</w:t>
      </w:r>
      <w:r w:rsidR="00DD796E" w:rsidRPr="001B02C1">
        <w:rPr>
          <w:b/>
          <w:szCs w:val="24"/>
        </w:rPr>
        <w:t>6</w:t>
      </w:r>
      <w:r w:rsidRPr="001B02C1">
        <w:rPr>
          <w:b/>
          <w:szCs w:val="24"/>
        </w:rPr>
        <w:t>.</w:t>
      </w:r>
    </w:p>
    <w:p w14:paraId="371ADC27" w14:textId="140B1AA1" w:rsidR="00331DAD" w:rsidRPr="001B02C1" w:rsidRDefault="00331DAD" w:rsidP="00DD796E">
      <w:pPr>
        <w:pStyle w:val="ad"/>
        <w:rPr>
          <w:szCs w:val="24"/>
        </w:rPr>
      </w:pPr>
      <w:r w:rsidRPr="001B02C1">
        <w:rPr>
          <w:szCs w:val="24"/>
        </w:rPr>
        <w:t>Установить следующие дополнительные основания для внесения в ﻿﻿﻿﻿202</w:t>
      </w:r>
      <w:r w:rsidR="0094643B" w:rsidRPr="001B02C1">
        <w:rPr>
          <w:szCs w:val="24"/>
        </w:rPr>
        <w:t>3</w:t>
      </w:r>
      <w:r w:rsidRPr="001B02C1">
        <w:rPr>
          <w:szCs w:val="24"/>
        </w:rPr>
        <w:t xml:space="preserve">﻿﻿﻿﻿ году изменений в показатели сводной бюджетной росписи бюджета 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Pr="001B02C1">
        <w:rPr>
          <w:szCs w:val="24"/>
        </w:rPr>
        <w:t>, без внесения изменений в Решение</w:t>
      </w:r>
      <w:r w:rsidR="0094643B" w:rsidRPr="001B02C1">
        <w:rPr>
          <w:szCs w:val="24"/>
        </w:rPr>
        <w:t xml:space="preserve"> о бюджете</w:t>
      </w:r>
      <w:r w:rsidRPr="001B02C1">
        <w:rPr>
          <w:szCs w:val="24"/>
        </w:rPr>
        <w:t>:</w:t>
      </w:r>
    </w:p>
    <w:p w14:paraId="14F69A27" w14:textId="3F9629BD" w:rsidR="002B4A97" w:rsidRDefault="00D9370B" w:rsidP="00DD796E">
      <w:pPr>
        <w:pStyle w:val="ad"/>
        <w:rPr>
          <w:szCs w:val="24"/>
        </w:rPr>
      </w:pPr>
      <w:r w:rsidRPr="001B02C1">
        <w:rPr>
          <w:szCs w:val="24"/>
        </w:rPr>
        <w:t xml:space="preserve">1) увеличение (уменьшение) объема бюджетных ассигнований дорожного фонда 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Pr="001B02C1">
        <w:rPr>
          <w:szCs w:val="24"/>
        </w:rPr>
        <w:t xml:space="preserve"> исходя из уточненного прогноза поступлений доходов; </w:t>
      </w:r>
    </w:p>
    <w:p w14:paraId="7B89323C" w14:textId="0468DF66" w:rsidR="002B4A97" w:rsidRDefault="00D9370B" w:rsidP="00DF059D">
      <w:pPr>
        <w:pStyle w:val="ad"/>
        <w:rPr>
          <w:szCs w:val="24"/>
        </w:rPr>
      </w:pPr>
      <w:r w:rsidRPr="001B02C1">
        <w:rPr>
          <w:szCs w:val="24"/>
        </w:rPr>
        <w:t xml:space="preserve">увеличение объема бюджетных ассигнований дорожного фонда муниципального образования </w:t>
      </w:r>
      <w:r w:rsidR="001B46C5" w:rsidRPr="001B02C1">
        <w:rPr>
          <w:szCs w:val="24"/>
        </w:rPr>
        <w:t>«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="0087788E">
        <w:rPr>
          <w:szCs w:val="24"/>
        </w:rPr>
        <w:t xml:space="preserve"> </w:t>
      </w:r>
      <w:r w:rsidRPr="001B02C1">
        <w:rPr>
          <w:szCs w:val="24"/>
        </w:rPr>
        <w:t xml:space="preserve">на сумму остатка бюджетных ассигнований дорожного фонда муниципального образования </w:t>
      </w:r>
      <w:r w:rsidR="00DF059D" w:rsidRPr="00DF059D">
        <w:rPr>
          <w:szCs w:val="24"/>
        </w:rPr>
        <w:t xml:space="preserve">«Тенькинский </w:t>
      </w:r>
      <w:r w:rsidR="00DF059D" w:rsidRPr="00DF059D">
        <w:rPr>
          <w:szCs w:val="24"/>
        </w:rPr>
        <w:lastRenderedPageBreak/>
        <w:t>городской округ» Магаданской области</w:t>
      </w:r>
      <w:r w:rsidRPr="001B02C1">
        <w:rPr>
          <w:szCs w:val="24"/>
        </w:rPr>
        <w:t xml:space="preserve">, неиспользованных на начало текущего финансового года;  </w:t>
      </w:r>
    </w:p>
    <w:p w14:paraId="1C7CA55A" w14:textId="7D8EF5E2" w:rsidR="00D9370B" w:rsidRPr="001B02C1" w:rsidRDefault="00D9370B" w:rsidP="00DD796E">
      <w:pPr>
        <w:pStyle w:val="ad"/>
        <w:rPr>
          <w:szCs w:val="24"/>
        </w:rPr>
      </w:pPr>
      <w:r w:rsidRPr="001B02C1">
        <w:rPr>
          <w:szCs w:val="24"/>
        </w:rPr>
        <w:t xml:space="preserve">перераспределение бюджетных ассигнований дорожного фонда муниципального образования </w:t>
      </w:r>
      <w:r w:rsidR="00DF059D" w:rsidRPr="00DF059D">
        <w:rPr>
          <w:szCs w:val="24"/>
        </w:rPr>
        <w:t>«Тенькинский городской округ» Магаданской области</w:t>
      </w:r>
      <w:r w:rsidRPr="001B02C1">
        <w:rPr>
          <w:szCs w:val="24"/>
        </w:rPr>
        <w:t xml:space="preserve">, предусмотренных настоящим Решением, между целевыми статьями (программами, подпрограммами), группами и подгруппами видов расходов классификации расходов </w:t>
      </w:r>
      <w:r w:rsidR="002149CE" w:rsidRPr="001B02C1">
        <w:rPr>
          <w:szCs w:val="24"/>
        </w:rPr>
        <w:t>местного</w:t>
      </w:r>
      <w:r w:rsidRPr="001B02C1">
        <w:rPr>
          <w:szCs w:val="24"/>
        </w:rPr>
        <w:t xml:space="preserve"> бюджета на основании принятых нормативных правовых актов </w:t>
      </w:r>
      <w:r w:rsidR="00CE0445">
        <w:rPr>
          <w:szCs w:val="24"/>
        </w:rPr>
        <w:t>а</w:t>
      </w:r>
      <w:r w:rsidRPr="001B02C1">
        <w:rPr>
          <w:szCs w:val="24"/>
        </w:rPr>
        <w:t xml:space="preserve">дминистрации Тенькинского </w:t>
      </w:r>
      <w:r w:rsidR="00DF059D">
        <w:rPr>
          <w:szCs w:val="24"/>
        </w:rPr>
        <w:t>городского</w:t>
      </w:r>
      <w:r w:rsidRPr="001B02C1">
        <w:rPr>
          <w:szCs w:val="24"/>
        </w:rPr>
        <w:t xml:space="preserve"> округа Магаданской области;</w:t>
      </w:r>
    </w:p>
    <w:p w14:paraId="58C69FBA" w14:textId="794EB4B3" w:rsidR="00D9370B" w:rsidRPr="001B02C1" w:rsidRDefault="002B4A97" w:rsidP="00DF059D">
      <w:pPr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9370B" w:rsidRPr="001B02C1">
        <w:rPr>
          <w:rFonts w:ascii="Times New Roman" w:hAnsi="Times New Roman"/>
          <w:sz w:val="24"/>
          <w:szCs w:val="24"/>
        </w:rPr>
        <w:t xml:space="preserve">) перераспределение бюджетных ассигнований в пределах средств, предусмотренных настоящим Решением на реализацию муниципальных программ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="00D9370B" w:rsidRPr="001B02C1">
        <w:rPr>
          <w:rFonts w:ascii="Times New Roman" w:hAnsi="Times New Roman"/>
          <w:sz w:val="24"/>
          <w:szCs w:val="24"/>
        </w:rPr>
        <w:t xml:space="preserve"> округа Магаданской области, между главными распорядителями бюджетных средств, </w:t>
      </w:r>
      <w:r w:rsidR="0094643B" w:rsidRPr="001B02C1">
        <w:rPr>
          <w:rFonts w:ascii="Times New Roman" w:hAnsi="Times New Roman"/>
          <w:sz w:val="24"/>
          <w:szCs w:val="24"/>
        </w:rPr>
        <w:t xml:space="preserve">муниципальными программами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="0094643B" w:rsidRPr="001B02C1">
        <w:rPr>
          <w:rFonts w:ascii="Times New Roman" w:hAnsi="Times New Roman"/>
          <w:sz w:val="24"/>
          <w:szCs w:val="24"/>
        </w:rPr>
        <w:t xml:space="preserve"> округа Магаданской области, кодами бюджетной классификации расходов местного бюджета (в том числе путем введения новых кодов бюджетной классификации расходов</w:t>
      </w:r>
      <w:r w:rsidR="0015246B" w:rsidRPr="001B02C1">
        <w:rPr>
          <w:rFonts w:ascii="Times New Roman" w:hAnsi="Times New Roman"/>
          <w:sz w:val="24"/>
          <w:szCs w:val="24"/>
        </w:rPr>
        <w:t xml:space="preserve"> </w:t>
      </w:r>
      <w:r w:rsidR="008C27E4" w:rsidRPr="001B02C1">
        <w:rPr>
          <w:rFonts w:ascii="Times New Roman" w:hAnsi="Times New Roman"/>
          <w:sz w:val="24"/>
          <w:szCs w:val="24"/>
        </w:rPr>
        <w:t>бюджета</w:t>
      </w:r>
      <w:r w:rsidR="0094643B" w:rsidRPr="001B02C1">
        <w:rPr>
          <w:rFonts w:ascii="Times New Roman" w:hAnsi="Times New Roman"/>
          <w:sz w:val="24"/>
          <w:szCs w:val="24"/>
        </w:rPr>
        <w:t>)</w:t>
      </w:r>
      <w:r w:rsidR="00D9370B" w:rsidRPr="001B02C1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  <w:r w:rsidR="00DF059D" w:rsidRPr="00DF059D">
        <w:rPr>
          <w:rFonts w:ascii="Times New Roman" w:hAnsi="Times New Roman"/>
          <w:sz w:val="24"/>
          <w:szCs w:val="24"/>
        </w:rPr>
        <w:t>«Тенькинский городской округ» Магаданской области</w:t>
      </w:r>
      <w:r w:rsidR="001B46C5" w:rsidRPr="001B02C1">
        <w:rPr>
          <w:rFonts w:ascii="Times New Roman" w:hAnsi="Times New Roman"/>
          <w:sz w:val="24"/>
          <w:szCs w:val="24"/>
        </w:rPr>
        <w:t xml:space="preserve"> </w:t>
      </w:r>
      <w:r w:rsidR="00D9370B" w:rsidRPr="001B02C1">
        <w:rPr>
          <w:rFonts w:ascii="Times New Roman" w:hAnsi="Times New Roman"/>
          <w:sz w:val="24"/>
          <w:szCs w:val="24"/>
        </w:rPr>
        <w:t xml:space="preserve"> в случае внесения изменений в постановления </w:t>
      </w:r>
      <w:r w:rsidR="00CE0445">
        <w:rPr>
          <w:rFonts w:ascii="Times New Roman" w:hAnsi="Times New Roman"/>
          <w:sz w:val="24"/>
          <w:szCs w:val="24"/>
        </w:rPr>
        <w:t>а</w:t>
      </w:r>
      <w:r w:rsidR="00D9370B" w:rsidRPr="001B02C1">
        <w:rPr>
          <w:rFonts w:ascii="Times New Roman" w:hAnsi="Times New Roman"/>
          <w:sz w:val="24"/>
          <w:szCs w:val="24"/>
        </w:rPr>
        <w:t xml:space="preserve">дминистрации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="00D9370B" w:rsidRPr="001B02C1">
        <w:rPr>
          <w:rFonts w:ascii="Times New Roman" w:hAnsi="Times New Roman"/>
          <w:sz w:val="24"/>
          <w:szCs w:val="24"/>
        </w:rPr>
        <w:t xml:space="preserve"> округа Магаданской области об утверждении муниципальн</w:t>
      </w:r>
      <w:r w:rsidR="0094643B" w:rsidRPr="001B02C1">
        <w:rPr>
          <w:rFonts w:ascii="Times New Roman" w:hAnsi="Times New Roman"/>
          <w:sz w:val="24"/>
          <w:szCs w:val="24"/>
        </w:rPr>
        <w:t>ых</w:t>
      </w:r>
      <w:r w:rsidR="00D9370B" w:rsidRPr="001B02C1">
        <w:rPr>
          <w:rFonts w:ascii="Times New Roman" w:hAnsi="Times New Roman"/>
          <w:sz w:val="24"/>
          <w:szCs w:val="24"/>
        </w:rPr>
        <w:t xml:space="preserve"> программ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="00D9370B" w:rsidRPr="001B02C1">
        <w:rPr>
          <w:rFonts w:ascii="Times New Roman" w:hAnsi="Times New Roman"/>
          <w:sz w:val="24"/>
          <w:szCs w:val="24"/>
        </w:rPr>
        <w:t xml:space="preserve"> округа Магаданской области</w:t>
      </w:r>
      <w:r w:rsidR="0094643B" w:rsidRPr="001B02C1">
        <w:rPr>
          <w:rFonts w:ascii="Times New Roman" w:hAnsi="Times New Roman"/>
          <w:sz w:val="24"/>
          <w:szCs w:val="24"/>
        </w:rPr>
        <w:t xml:space="preserve">, приказы исполнительных органов муниципальной власти Тенькинского </w:t>
      </w:r>
      <w:r w:rsidR="00DF059D">
        <w:rPr>
          <w:rFonts w:ascii="Times New Roman" w:hAnsi="Times New Roman"/>
          <w:sz w:val="24"/>
          <w:szCs w:val="24"/>
        </w:rPr>
        <w:t>городского</w:t>
      </w:r>
      <w:r w:rsidR="0094643B" w:rsidRPr="001B02C1">
        <w:rPr>
          <w:rFonts w:ascii="Times New Roman" w:hAnsi="Times New Roman"/>
          <w:sz w:val="24"/>
          <w:szCs w:val="24"/>
        </w:rPr>
        <w:t xml:space="preserve"> округа Магаданской области</w:t>
      </w:r>
      <w:r w:rsidR="00D9370B" w:rsidRPr="001B02C1">
        <w:rPr>
          <w:rFonts w:ascii="Times New Roman" w:hAnsi="Times New Roman"/>
          <w:sz w:val="24"/>
          <w:szCs w:val="24"/>
        </w:rPr>
        <w:t>;</w:t>
      </w:r>
    </w:p>
    <w:p w14:paraId="56EA9596" w14:textId="5F7D1736" w:rsidR="00D9370B" w:rsidRPr="001B02C1" w:rsidRDefault="002B4A97" w:rsidP="00DD796E">
      <w:pPr>
        <w:pStyle w:val="ad"/>
        <w:rPr>
          <w:szCs w:val="24"/>
        </w:rPr>
      </w:pPr>
      <w:r>
        <w:rPr>
          <w:szCs w:val="24"/>
        </w:rPr>
        <w:t>3</w:t>
      </w:r>
      <w:r w:rsidR="00D9370B" w:rsidRPr="001B02C1">
        <w:rPr>
          <w:szCs w:val="24"/>
        </w:rPr>
        <w:t xml:space="preserve">) </w:t>
      </w:r>
      <w:r w:rsidR="005D58B7" w:rsidRPr="001B02C1">
        <w:rPr>
          <w:szCs w:val="24"/>
        </w:rPr>
        <w:t xml:space="preserve">перераспределение бюджетных ассигнований, предусмотренных настоящим </w:t>
      </w:r>
      <w:r w:rsidR="0015246B" w:rsidRPr="001B02C1">
        <w:rPr>
          <w:szCs w:val="24"/>
        </w:rPr>
        <w:t>Р</w:t>
      </w:r>
      <w:r w:rsidR="005D58B7" w:rsidRPr="001B02C1">
        <w:rPr>
          <w:szCs w:val="24"/>
        </w:rPr>
        <w:t>ешение</w:t>
      </w:r>
      <w:r w:rsidR="0015246B" w:rsidRPr="001B02C1">
        <w:rPr>
          <w:szCs w:val="24"/>
        </w:rPr>
        <w:t>м</w:t>
      </w:r>
      <w:r w:rsidR="005D58B7" w:rsidRPr="001B02C1">
        <w:rPr>
          <w:szCs w:val="24"/>
        </w:rPr>
        <w:t xml:space="preserve">, на осуществление непрограммных мероприятий, в том числе на обеспечение деятельности органов местного самоуправления Тенькинского </w:t>
      </w:r>
      <w:r w:rsidR="00DF059D">
        <w:rPr>
          <w:szCs w:val="24"/>
        </w:rPr>
        <w:t>городского</w:t>
      </w:r>
      <w:r w:rsidR="005D58B7" w:rsidRPr="001B02C1">
        <w:rPr>
          <w:szCs w:val="24"/>
        </w:rPr>
        <w:t xml:space="preserve"> округа Магаданской области, между кодами бюджетной классификации</w:t>
      </w:r>
      <w:r>
        <w:rPr>
          <w:szCs w:val="24"/>
        </w:rPr>
        <w:t xml:space="preserve"> </w:t>
      </w:r>
      <w:r w:rsidR="005D58B7" w:rsidRPr="001B02C1">
        <w:rPr>
          <w:szCs w:val="24"/>
        </w:rPr>
        <w:t>расходов местного бюджета;</w:t>
      </w:r>
    </w:p>
    <w:p w14:paraId="04A7F5C9" w14:textId="5A004BF9" w:rsidR="00D9370B" w:rsidRDefault="002B4A97" w:rsidP="00DD796E">
      <w:pPr>
        <w:pStyle w:val="ad"/>
        <w:rPr>
          <w:szCs w:val="24"/>
        </w:rPr>
      </w:pPr>
      <w:r>
        <w:rPr>
          <w:szCs w:val="24"/>
        </w:rPr>
        <w:t>4</w:t>
      </w:r>
      <w:r w:rsidR="00D9370B" w:rsidRPr="001B02C1">
        <w:rPr>
          <w:szCs w:val="24"/>
        </w:rPr>
        <w:t xml:space="preserve">) перераспределение бюджетных ассигнований, предусмотренных настоящим </w:t>
      </w:r>
      <w:r w:rsidR="00DD379B" w:rsidRPr="001B02C1">
        <w:rPr>
          <w:szCs w:val="24"/>
        </w:rPr>
        <w:t>Решением</w:t>
      </w:r>
      <w:r w:rsidR="00D9370B" w:rsidRPr="001B02C1">
        <w:rPr>
          <w:szCs w:val="24"/>
        </w:rPr>
        <w:t xml:space="preserve">, </w:t>
      </w:r>
      <w:r w:rsidR="00455668" w:rsidRPr="00455668">
        <w:rPr>
          <w:szCs w:val="24"/>
        </w:rPr>
        <w:t>обусловленное внесением изменений в Порядок формирования и применения кодов бюджетной классификации Российской Федерации, их структуру и принципы назначения, утвержденные Министерством финансов Российской Федерации</w:t>
      </w:r>
      <w:r w:rsidR="00D9370B" w:rsidRPr="001B02C1">
        <w:rPr>
          <w:szCs w:val="24"/>
        </w:rPr>
        <w:t>;</w:t>
      </w:r>
    </w:p>
    <w:p w14:paraId="7D276324" w14:textId="4794FD53" w:rsidR="00C04D6F" w:rsidRPr="001B02C1" w:rsidRDefault="00455668" w:rsidP="00C04D6F">
      <w:pPr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4D6F" w:rsidRPr="001B02C1">
        <w:rPr>
          <w:rFonts w:ascii="Times New Roman" w:hAnsi="Times New Roman"/>
          <w:sz w:val="24"/>
          <w:szCs w:val="24"/>
        </w:rPr>
        <w:t>) увеличение (уменьшение) и распределение (перераспределение) бюджетных ассигнований за счет межбюджетных трансфертов, предоставленных из областного, или безвозмездных поступлений от физических и юридических лиц;</w:t>
      </w:r>
    </w:p>
    <w:p w14:paraId="5A3FAE34" w14:textId="2C467190" w:rsidR="00D9370B" w:rsidRPr="001B02C1" w:rsidRDefault="00455668" w:rsidP="00DD796E">
      <w:pPr>
        <w:pStyle w:val="ad"/>
        <w:rPr>
          <w:szCs w:val="24"/>
        </w:rPr>
      </w:pPr>
      <w:r>
        <w:rPr>
          <w:szCs w:val="24"/>
        </w:rPr>
        <w:t>6</w:t>
      </w:r>
      <w:r w:rsidR="00D9370B" w:rsidRPr="001B02C1">
        <w:rPr>
          <w:szCs w:val="24"/>
        </w:rPr>
        <w:t xml:space="preserve">) </w:t>
      </w:r>
      <w:r w:rsidR="00CE0445">
        <w:rPr>
          <w:szCs w:val="24"/>
        </w:rPr>
        <w:t>у</w:t>
      </w:r>
      <w:r w:rsidR="00C04D6F" w:rsidRPr="001B02C1">
        <w:rPr>
          <w:szCs w:val="24"/>
        </w:rPr>
        <w:t>величение</w:t>
      </w:r>
      <w:r w:rsidR="00017B02" w:rsidRPr="001B02C1">
        <w:rPr>
          <w:szCs w:val="24"/>
        </w:rPr>
        <w:t xml:space="preserve"> </w:t>
      </w:r>
      <w:r w:rsidR="00D9370B" w:rsidRPr="001B02C1">
        <w:rPr>
          <w:szCs w:val="24"/>
        </w:rPr>
        <w:t xml:space="preserve">бюджетных ассигнований, предусмотренных настоящим </w:t>
      </w:r>
      <w:r w:rsidR="00E46A28" w:rsidRPr="001B02C1">
        <w:rPr>
          <w:szCs w:val="24"/>
        </w:rPr>
        <w:t>Решением</w:t>
      </w:r>
      <w:r w:rsidR="00D9370B" w:rsidRPr="001B02C1">
        <w:rPr>
          <w:szCs w:val="24"/>
        </w:rPr>
        <w:t>, в пределах средств, предусмотренных главному распорядителю бюджетных средств, на исполнение судебных решений;</w:t>
      </w:r>
    </w:p>
    <w:p w14:paraId="580AEE0F" w14:textId="271193ED" w:rsidR="00D9370B" w:rsidRPr="001B02C1" w:rsidRDefault="00455668" w:rsidP="00DD796E">
      <w:pPr>
        <w:pStyle w:val="ad"/>
        <w:rPr>
          <w:szCs w:val="24"/>
        </w:rPr>
      </w:pPr>
      <w:r>
        <w:rPr>
          <w:szCs w:val="24"/>
        </w:rPr>
        <w:t>7</w:t>
      </w:r>
      <w:r w:rsidR="00D9370B" w:rsidRPr="001B02C1">
        <w:rPr>
          <w:szCs w:val="24"/>
        </w:rPr>
        <w:t xml:space="preserve">) включение (увеличение, уменьшение и перераспределение) бюджетных ассигнований, предусмотренных настоящим </w:t>
      </w:r>
      <w:r w:rsidR="00E46A28" w:rsidRPr="001B02C1">
        <w:rPr>
          <w:szCs w:val="24"/>
        </w:rPr>
        <w:t>Решением</w:t>
      </w:r>
      <w:r w:rsidR="00D9370B" w:rsidRPr="001B02C1">
        <w:rPr>
          <w:szCs w:val="24"/>
        </w:rPr>
        <w:t>, в связи с внесением изменений в Программу развития Особой экономической зоны в Магаданской области на 202</w:t>
      </w:r>
      <w:r w:rsidR="00C04D6F" w:rsidRPr="001B02C1">
        <w:rPr>
          <w:szCs w:val="24"/>
        </w:rPr>
        <w:t>3</w:t>
      </w:r>
      <w:r w:rsidR="00D9370B" w:rsidRPr="001B02C1">
        <w:rPr>
          <w:szCs w:val="24"/>
        </w:rPr>
        <w:t xml:space="preserve"> год;</w:t>
      </w:r>
    </w:p>
    <w:p w14:paraId="0A9D6616" w14:textId="7A3C8A1E" w:rsidR="00F13DFC" w:rsidRPr="001B02C1" w:rsidRDefault="00455668" w:rsidP="00DD796E">
      <w:pPr>
        <w:pStyle w:val="ad"/>
        <w:rPr>
          <w:szCs w:val="24"/>
        </w:rPr>
      </w:pPr>
      <w:r w:rsidRPr="00455668">
        <w:rPr>
          <w:szCs w:val="24"/>
        </w:rPr>
        <w:t xml:space="preserve">8) увеличение бюджетных ассигнований, предусмотренных настоящим </w:t>
      </w:r>
      <w:r>
        <w:rPr>
          <w:szCs w:val="24"/>
        </w:rPr>
        <w:t>Решением</w:t>
      </w:r>
      <w:r w:rsidRPr="00455668">
        <w:rPr>
          <w:szCs w:val="24"/>
        </w:rPr>
        <w:t xml:space="preserve"> на вторую часть дотаций на поддержку мер по обеспечению сбалансированности бюджетов муниципальных образований, предоставляемую с целью обеспечения сбалансированности бюджетов муниципальных образований в процессе исполнения их бюджетов</w:t>
      </w:r>
      <w:r>
        <w:rPr>
          <w:szCs w:val="24"/>
        </w:rPr>
        <w:t>.</w:t>
      </w:r>
    </w:p>
    <w:p w14:paraId="2F19E5F7" w14:textId="3846E07D" w:rsidR="00407593" w:rsidRPr="001B02C1" w:rsidRDefault="005543DA" w:rsidP="00DD796E">
      <w:pPr>
        <w:pStyle w:val="ad"/>
        <w:rPr>
          <w:b/>
          <w:szCs w:val="24"/>
        </w:rPr>
      </w:pPr>
      <w:r w:rsidRPr="001B02C1">
        <w:rPr>
          <w:b/>
          <w:szCs w:val="24"/>
        </w:rPr>
        <w:t>Статья </w:t>
      </w:r>
      <w:r w:rsidR="00F5429A" w:rsidRPr="001B02C1">
        <w:rPr>
          <w:b/>
          <w:szCs w:val="24"/>
        </w:rPr>
        <w:t>1</w:t>
      </w:r>
      <w:r w:rsidR="002F1F8B" w:rsidRPr="001B02C1">
        <w:rPr>
          <w:b/>
          <w:szCs w:val="24"/>
        </w:rPr>
        <w:t>7</w:t>
      </w:r>
      <w:r w:rsidRPr="001B02C1">
        <w:rPr>
          <w:b/>
          <w:szCs w:val="24"/>
        </w:rPr>
        <w:t>.</w:t>
      </w:r>
    </w:p>
    <w:p w14:paraId="4A2B2BB7" w14:textId="5E3DE6A1" w:rsidR="00BB1EC5" w:rsidRPr="001B02C1" w:rsidRDefault="005543DA" w:rsidP="00DD796E">
      <w:pPr>
        <w:pStyle w:val="ad"/>
        <w:rPr>
          <w:szCs w:val="24"/>
        </w:rPr>
      </w:pPr>
      <w:r w:rsidRPr="001B02C1">
        <w:rPr>
          <w:szCs w:val="24"/>
        </w:rPr>
        <w:t>Настоящее Решение</w:t>
      </w:r>
      <w:r w:rsidR="005D01CC" w:rsidRPr="001B02C1">
        <w:rPr>
          <w:szCs w:val="24"/>
        </w:rPr>
        <w:t xml:space="preserve"> подлежит опубликованию (обнародованию) и </w:t>
      </w:r>
      <w:r w:rsidRPr="001B02C1">
        <w:rPr>
          <w:szCs w:val="24"/>
        </w:rPr>
        <w:t>вступа</w:t>
      </w:r>
      <w:r w:rsidR="002508EA" w:rsidRPr="001B02C1">
        <w:rPr>
          <w:szCs w:val="24"/>
        </w:rPr>
        <w:t>ет в силу с 01 января 20</w:t>
      </w:r>
      <w:r w:rsidR="003E7578" w:rsidRPr="001B02C1">
        <w:rPr>
          <w:szCs w:val="24"/>
        </w:rPr>
        <w:t>2</w:t>
      </w:r>
      <w:r w:rsidR="00B644D7" w:rsidRPr="001B02C1">
        <w:rPr>
          <w:szCs w:val="24"/>
        </w:rPr>
        <w:t>3</w:t>
      </w:r>
      <w:r w:rsidR="002508EA" w:rsidRPr="001B02C1">
        <w:rPr>
          <w:szCs w:val="24"/>
        </w:rPr>
        <w:t xml:space="preserve"> года</w:t>
      </w:r>
      <w:r w:rsidR="005D01CC" w:rsidRPr="001B02C1">
        <w:rPr>
          <w:szCs w:val="24"/>
        </w:rPr>
        <w:t>.</w:t>
      </w:r>
    </w:p>
    <w:p w14:paraId="7538F5BA" w14:textId="77777777" w:rsidR="008F4DC1" w:rsidRPr="001B02C1" w:rsidRDefault="008F4DC1" w:rsidP="00DD796E">
      <w:pPr>
        <w:pStyle w:val="ad"/>
        <w:rPr>
          <w:szCs w:val="24"/>
        </w:rPr>
      </w:pPr>
    </w:p>
    <w:p w14:paraId="2537D024" w14:textId="77777777" w:rsidR="00C9637B" w:rsidRPr="001B02C1" w:rsidRDefault="00C9637B" w:rsidP="00DD796E">
      <w:pPr>
        <w:pStyle w:val="ad"/>
        <w:rPr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2411"/>
        <w:gridCol w:w="2268"/>
      </w:tblGrid>
      <w:tr w:rsidR="00C550FC" w:rsidRPr="001B02C1" w14:paraId="4DF406A2" w14:textId="77777777" w:rsidTr="0003011E">
        <w:tc>
          <w:tcPr>
            <w:tcW w:w="4677" w:type="dxa"/>
          </w:tcPr>
          <w:p w14:paraId="6938BA62" w14:textId="07C5A4A7" w:rsidR="00C9637B" w:rsidRPr="001B02C1" w:rsidRDefault="007E2D20" w:rsidP="0087788E">
            <w:pPr>
              <w:pStyle w:val="ad"/>
              <w:ind w:firstLine="0"/>
              <w:rPr>
                <w:szCs w:val="24"/>
              </w:rPr>
            </w:pPr>
            <w:r w:rsidRPr="001B02C1">
              <w:rPr>
                <w:bCs/>
              </w:rPr>
              <w:t>Председатель</w:t>
            </w:r>
            <w:r w:rsidR="0012158C" w:rsidRPr="001B02C1">
              <w:rPr>
                <w:bCs/>
              </w:rPr>
              <w:t xml:space="preserve"> </w:t>
            </w:r>
            <w:r w:rsidR="00C9637B" w:rsidRPr="001B02C1">
              <w:rPr>
                <w:szCs w:val="24"/>
              </w:rPr>
              <w:t xml:space="preserve">Собрания представителей </w:t>
            </w:r>
            <w:r w:rsidRPr="001B02C1">
              <w:rPr>
                <w:szCs w:val="24"/>
              </w:rPr>
              <w:t xml:space="preserve">Тенькинского </w:t>
            </w:r>
            <w:r w:rsidR="002E676F">
              <w:rPr>
                <w:szCs w:val="24"/>
              </w:rPr>
              <w:t>городского</w:t>
            </w:r>
            <w:r w:rsidR="0012158C" w:rsidRPr="001B02C1">
              <w:rPr>
                <w:szCs w:val="24"/>
              </w:rPr>
              <w:t xml:space="preserve"> </w:t>
            </w:r>
            <w:r w:rsidRPr="001B02C1">
              <w:rPr>
                <w:szCs w:val="24"/>
              </w:rPr>
              <w:t>округа</w:t>
            </w:r>
            <w:r w:rsidR="00B644D7" w:rsidRPr="001B02C1">
              <w:rPr>
                <w:szCs w:val="24"/>
              </w:rPr>
              <w:t xml:space="preserve"> </w:t>
            </w:r>
          </w:p>
        </w:tc>
        <w:tc>
          <w:tcPr>
            <w:tcW w:w="2411" w:type="dxa"/>
          </w:tcPr>
          <w:p w14:paraId="4053427B" w14:textId="77777777" w:rsidR="00C9637B" w:rsidRPr="001B02C1" w:rsidRDefault="00C9637B" w:rsidP="00DD796E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52A2C58" w14:textId="77777777" w:rsidR="00C9637B" w:rsidRPr="001B02C1" w:rsidRDefault="00ED7A32" w:rsidP="005C1C78">
            <w:pPr>
              <w:pStyle w:val="ad"/>
              <w:ind w:firstLine="0"/>
              <w:rPr>
                <w:szCs w:val="24"/>
              </w:rPr>
            </w:pPr>
            <w:r w:rsidRPr="001B02C1">
              <w:rPr>
                <w:szCs w:val="24"/>
              </w:rPr>
              <w:t>В.Д</w:t>
            </w:r>
            <w:r w:rsidR="007E2D20" w:rsidRPr="001B02C1">
              <w:rPr>
                <w:szCs w:val="24"/>
              </w:rPr>
              <w:t>.</w:t>
            </w:r>
            <w:r w:rsidR="0003011E" w:rsidRPr="001B02C1">
              <w:rPr>
                <w:szCs w:val="24"/>
              </w:rPr>
              <w:t xml:space="preserve"> </w:t>
            </w:r>
            <w:r w:rsidR="007E2D20" w:rsidRPr="001B02C1">
              <w:rPr>
                <w:szCs w:val="24"/>
              </w:rPr>
              <w:t>Ал</w:t>
            </w:r>
            <w:r w:rsidRPr="001B02C1">
              <w:rPr>
                <w:szCs w:val="24"/>
              </w:rPr>
              <w:t>дошина</w:t>
            </w:r>
          </w:p>
        </w:tc>
      </w:tr>
      <w:tr w:rsidR="00C550FC" w:rsidRPr="001B02C1" w14:paraId="452C96C1" w14:textId="77777777" w:rsidTr="0003011E">
        <w:trPr>
          <w:trHeight w:val="179"/>
        </w:trPr>
        <w:tc>
          <w:tcPr>
            <w:tcW w:w="4677" w:type="dxa"/>
          </w:tcPr>
          <w:p w14:paraId="25AF4673" w14:textId="77777777" w:rsidR="00C9637B" w:rsidRPr="001B02C1" w:rsidRDefault="00C9637B" w:rsidP="00DD796E">
            <w:pPr>
              <w:pStyle w:val="ad"/>
              <w:rPr>
                <w:szCs w:val="24"/>
              </w:rPr>
            </w:pPr>
          </w:p>
        </w:tc>
        <w:tc>
          <w:tcPr>
            <w:tcW w:w="2411" w:type="dxa"/>
          </w:tcPr>
          <w:p w14:paraId="502E7C33" w14:textId="77777777" w:rsidR="00C9637B" w:rsidRPr="001B02C1" w:rsidRDefault="00C9637B" w:rsidP="00DD796E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</w:tcPr>
          <w:p w14:paraId="225F82E0" w14:textId="77777777" w:rsidR="00C9637B" w:rsidRPr="001B02C1" w:rsidRDefault="00C9637B" w:rsidP="00DD796E">
            <w:pPr>
              <w:pStyle w:val="ad"/>
              <w:rPr>
                <w:szCs w:val="24"/>
              </w:rPr>
            </w:pPr>
          </w:p>
        </w:tc>
      </w:tr>
      <w:tr w:rsidR="00C550FC" w:rsidRPr="00DD796E" w14:paraId="7B5DF361" w14:textId="77777777" w:rsidTr="0003011E">
        <w:trPr>
          <w:trHeight w:val="376"/>
        </w:trPr>
        <w:tc>
          <w:tcPr>
            <w:tcW w:w="4677" w:type="dxa"/>
            <w:vAlign w:val="center"/>
          </w:tcPr>
          <w:p w14:paraId="09AB0BAF" w14:textId="77777777" w:rsidR="00093B53" w:rsidRDefault="00093B53" w:rsidP="002E676F">
            <w:pPr>
              <w:pStyle w:val="ad"/>
              <w:ind w:firstLine="0"/>
              <w:rPr>
                <w:szCs w:val="24"/>
              </w:rPr>
            </w:pPr>
          </w:p>
          <w:p w14:paraId="5AA0399C" w14:textId="4CF5B845" w:rsidR="00C9637B" w:rsidRPr="001B02C1" w:rsidRDefault="00B5327C" w:rsidP="002E676F">
            <w:pPr>
              <w:pStyle w:val="ad"/>
              <w:ind w:firstLine="0"/>
              <w:rPr>
                <w:szCs w:val="24"/>
              </w:rPr>
            </w:pPr>
            <w:bookmarkStart w:id="4" w:name="_GoBack"/>
            <w:bookmarkEnd w:id="4"/>
            <w:r w:rsidRPr="001B02C1">
              <w:rPr>
                <w:szCs w:val="24"/>
              </w:rPr>
              <w:t>Г</w:t>
            </w:r>
            <w:r w:rsidR="008D2AF9" w:rsidRPr="001B02C1">
              <w:rPr>
                <w:szCs w:val="24"/>
              </w:rPr>
              <w:t>лав</w:t>
            </w:r>
            <w:r w:rsidRPr="001B02C1">
              <w:rPr>
                <w:szCs w:val="24"/>
              </w:rPr>
              <w:t>а</w:t>
            </w:r>
            <w:r w:rsidR="008D2AF9" w:rsidRPr="001B02C1">
              <w:rPr>
                <w:szCs w:val="24"/>
              </w:rPr>
              <w:t xml:space="preserve"> </w:t>
            </w:r>
            <w:proofErr w:type="spellStart"/>
            <w:r w:rsidR="008D2AF9" w:rsidRPr="001B02C1">
              <w:rPr>
                <w:szCs w:val="24"/>
              </w:rPr>
              <w:t>Тенькинского</w:t>
            </w:r>
            <w:proofErr w:type="spellEnd"/>
            <w:r w:rsidR="008D2AF9" w:rsidRPr="001B02C1">
              <w:rPr>
                <w:szCs w:val="24"/>
              </w:rPr>
              <w:t xml:space="preserve"> </w:t>
            </w:r>
            <w:r w:rsidR="002E676F">
              <w:rPr>
                <w:szCs w:val="24"/>
              </w:rPr>
              <w:t>городского</w:t>
            </w:r>
            <w:r w:rsidR="008D2AF9" w:rsidRPr="001B02C1">
              <w:rPr>
                <w:szCs w:val="24"/>
              </w:rPr>
              <w:t xml:space="preserve"> округа</w:t>
            </w:r>
            <w:r w:rsidR="00B644D7" w:rsidRPr="001B02C1">
              <w:rPr>
                <w:szCs w:val="24"/>
              </w:rPr>
              <w:t xml:space="preserve"> Магаданской области</w:t>
            </w:r>
          </w:p>
        </w:tc>
        <w:tc>
          <w:tcPr>
            <w:tcW w:w="2411" w:type="dxa"/>
            <w:vAlign w:val="center"/>
          </w:tcPr>
          <w:p w14:paraId="4FCF0B29" w14:textId="77777777" w:rsidR="00C9637B" w:rsidRPr="001B02C1" w:rsidRDefault="00C9637B" w:rsidP="00DD796E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EBF68A" w14:textId="77777777" w:rsidR="00C9637B" w:rsidRPr="0003011E" w:rsidRDefault="00B5327C" w:rsidP="005C1C78">
            <w:pPr>
              <w:pStyle w:val="ad"/>
              <w:ind w:firstLine="0"/>
              <w:rPr>
                <w:szCs w:val="24"/>
              </w:rPr>
            </w:pPr>
            <w:r w:rsidRPr="001B02C1">
              <w:rPr>
                <w:szCs w:val="24"/>
              </w:rPr>
              <w:t xml:space="preserve">Д.А. </w:t>
            </w:r>
            <w:proofErr w:type="spellStart"/>
            <w:r w:rsidRPr="001B02C1">
              <w:rPr>
                <w:szCs w:val="24"/>
              </w:rPr>
              <w:t>Ревутский</w:t>
            </w:r>
            <w:proofErr w:type="spellEnd"/>
          </w:p>
        </w:tc>
      </w:tr>
      <w:bookmarkEnd w:id="0"/>
    </w:tbl>
    <w:p w14:paraId="5E4EDBFA" w14:textId="77777777" w:rsidR="00A60C5B" w:rsidRPr="00DD796E" w:rsidRDefault="00A60C5B" w:rsidP="00DD796E">
      <w:pPr>
        <w:pStyle w:val="ad"/>
        <w:rPr>
          <w:szCs w:val="24"/>
        </w:rPr>
      </w:pPr>
    </w:p>
    <w:p w14:paraId="1259FCE2" w14:textId="77777777" w:rsidR="00B5327C" w:rsidRDefault="00B5327C" w:rsidP="00A60C5B"/>
    <w:sectPr w:rsidR="00B5327C" w:rsidSect="008C1811">
      <w:headerReference w:type="even" r:id="rId8"/>
      <w:headerReference w:type="default" r:id="rId9"/>
      <w:headerReference w:type="first" r:id="rId10"/>
      <w:pgSz w:w="11906" w:h="16838" w:code="9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9844" w14:textId="77777777" w:rsidR="006D413A" w:rsidRPr="00737862" w:rsidRDefault="006D413A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136E4D7A" w14:textId="77777777" w:rsidR="006D413A" w:rsidRPr="00737862" w:rsidRDefault="006D413A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CE15" w14:textId="77777777" w:rsidR="006D413A" w:rsidRPr="00737862" w:rsidRDefault="006D413A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0EC4E073" w14:textId="77777777" w:rsidR="006D413A" w:rsidRPr="00737862" w:rsidRDefault="006D413A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639C" w14:textId="77777777" w:rsidR="008A0E33" w:rsidRPr="00737862" w:rsidRDefault="008A0E33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8384" w14:textId="7A651BF1" w:rsidR="008A0E33" w:rsidRPr="00737862" w:rsidRDefault="008A0E33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093B53">
      <w:rPr>
        <w:noProof/>
        <w:sz w:val="18"/>
        <w:szCs w:val="18"/>
      </w:rPr>
      <w:t>4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A1B9" w14:textId="77777777" w:rsidR="008A0E33" w:rsidRPr="00737862" w:rsidRDefault="008A0E33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ABA"/>
    <w:rsid w:val="0000345C"/>
    <w:rsid w:val="00010D7F"/>
    <w:rsid w:val="000127DC"/>
    <w:rsid w:val="00013087"/>
    <w:rsid w:val="000139AC"/>
    <w:rsid w:val="000147F0"/>
    <w:rsid w:val="00015303"/>
    <w:rsid w:val="00017B02"/>
    <w:rsid w:val="000228A2"/>
    <w:rsid w:val="00024A0F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4A86"/>
    <w:rsid w:val="00066642"/>
    <w:rsid w:val="000706F9"/>
    <w:rsid w:val="00076B72"/>
    <w:rsid w:val="00081AA5"/>
    <w:rsid w:val="00081CD7"/>
    <w:rsid w:val="00081E36"/>
    <w:rsid w:val="00086B2F"/>
    <w:rsid w:val="00086D5E"/>
    <w:rsid w:val="00086D77"/>
    <w:rsid w:val="0008744F"/>
    <w:rsid w:val="000922B0"/>
    <w:rsid w:val="00093B53"/>
    <w:rsid w:val="00093D25"/>
    <w:rsid w:val="000944A0"/>
    <w:rsid w:val="000976D3"/>
    <w:rsid w:val="000A0ED4"/>
    <w:rsid w:val="000A18AF"/>
    <w:rsid w:val="000A2109"/>
    <w:rsid w:val="000A3391"/>
    <w:rsid w:val="000A780B"/>
    <w:rsid w:val="000B017C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16E4"/>
    <w:rsid w:val="000D26A7"/>
    <w:rsid w:val="000D492B"/>
    <w:rsid w:val="000E2C48"/>
    <w:rsid w:val="000E3C24"/>
    <w:rsid w:val="000E5188"/>
    <w:rsid w:val="000F2AE8"/>
    <w:rsid w:val="000F36ED"/>
    <w:rsid w:val="00102EC8"/>
    <w:rsid w:val="00106F31"/>
    <w:rsid w:val="00107759"/>
    <w:rsid w:val="001113CC"/>
    <w:rsid w:val="00112CA3"/>
    <w:rsid w:val="0011347C"/>
    <w:rsid w:val="00117E83"/>
    <w:rsid w:val="00120413"/>
    <w:rsid w:val="00120642"/>
    <w:rsid w:val="00121508"/>
    <w:rsid w:val="0012158C"/>
    <w:rsid w:val="001217AB"/>
    <w:rsid w:val="00122D49"/>
    <w:rsid w:val="001236A0"/>
    <w:rsid w:val="001240D2"/>
    <w:rsid w:val="00127C83"/>
    <w:rsid w:val="00142B8C"/>
    <w:rsid w:val="00142DE8"/>
    <w:rsid w:val="00150269"/>
    <w:rsid w:val="0015218D"/>
    <w:rsid w:val="0015246B"/>
    <w:rsid w:val="00152985"/>
    <w:rsid w:val="0015299E"/>
    <w:rsid w:val="0015401D"/>
    <w:rsid w:val="001575A9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8244A"/>
    <w:rsid w:val="00182530"/>
    <w:rsid w:val="0018437F"/>
    <w:rsid w:val="0018609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02C1"/>
    <w:rsid w:val="001B46C5"/>
    <w:rsid w:val="001B6BEA"/>
    <w:rsid w:val="001B7212"/>
    <w:rsid w:val="001C0DFC"/>
    <w:rsid w:val="001C3D90"/>
    <w:rsid w:val="001C4A5B"/>
    <w:rsid w:val="001C4E0C"/>
    <w:rsid w:val="001D0ADA"/>
    <w:rsid w:val="001D1228"/>
    <w:rsid w:val="001D1718"/>
    <w:rsid w:val="001D1ACD"/>
    <w:rsid w:val="001D3646"/>
    <w:rsid w:val="001D516F"/>
    <w:rsid w:val="001D5DC4"/>
    <w:rsid w:val="001E1BE5"/>
    <w:rsid w:val="001E22A3"/>
    <w:rsid w:val="001E2373"/>
    <w:rsid w:val="001F038F"/>
    <w:rsid w:val="001F1BEF"/>
    <w:rsid w:val="001F7E24"/>
    <w:rsid w:val="002009BA"/>
    <w:rsid w:val="0020356E"/>
    <w:rsid w:val="00206CA1"/>
    <w:rsid w:val="00207BE5"/>
    <w:rsid w:val="00210DBB"/>
    <w:rsid w:val="00210F8E"/>
    <w:rsid w:val="00212BB0"/>
    <w:rsid w:val="002149CE"/>
    <w:rsid w:val="00216414"/>
    <w:rsid w:val="00224F74"/>
    <w:rsid w:val="00227A31"/>
    <w:rsid w:val="00227B84"/>
    <w:rsid w:val="0023039D"/>
    <w:rsid w:val="00231C4B"/>
    <w:rsid w:val="002379DC"/>
    <w:rsid w:val="00240284"/>
    <w:rsid w:val="00240CC9"/>
    <w:rsid w:val="00240ED2"/>
    <w:rsid w:val="002410C0"/>
    <w:rsid w:val="0024264D"/>
    <w:rsid w:val="00245338"/>
    <w:rsid w:val="00247A26"/>
    <w:rsid w:val="00250442"/>
    <w:rsid w:val="002508EA"/>
    <w:rsid w:val="00252EAC"/>
    <w:rsid w:val="00257692"/>
    <w:rsid w:val="00263B6D"/>
    <w:rsid w:val="00265912"/>
    <w:rsid w:val="00267A20"/>
    <w:rsid w:val="00273E78"/>
    <w:rsid w:val="00273E92"/>
    <w:rsid w:val="002800A5"/>
    <w:rsid w:val="0028054E"/>
    <w:rsid w:val="00286B9B"/>
    <w:rsid w:val="00286C56"/>
    <w:rsid w:val="00291771"/>
    <w:rsid w:val="0029231D"/>
    <w:rsid w:val="0029322E"/>
    <w:rsid w:val="00293313"/>
    <w:rsid w:val="0029357E"/>
    <w:rsid w:val="002945FD"/>
    <w:rsid w:val="002950F7"/>
    <w:rsid w:val="002A54FC"/>
    <w:rsid w:val="002A5802"/>
    <w:rsid w:val="002A5AFF"/>
    <w:rsid w:val="002A6F7F"/>
    <w:rsid w:val="002B152D"/>
    <w:rsid w:val="002B1A37"/>
    <w:rsid w:val="002B2726"/>
    <w:rsid w:val="002B28CB"/>
    <w:rsid w:val="002B4931"/>
    <w:rsid w:val="002B4A97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5F3"/>
    <w:rsid w:val="002E2BD5"/>
    <w:rsid w:val="002E6263"/>
    <w:rsid w:val="002E676F"/>
    <w:rsid w:val="002E7A19"/>
    <w:rsid w:val="002F1F8B"/>
    <w:rsid w:val="002F3887"/>
    <w:rsid w:val="002F4D4B"/>
    <w:rsid w:val="003028D2"/>
    <w:rsid w:val="003048F5"/>
    <w:rsid w:val="00306F87"/>
    <w:rsid w:val="00314AE6"/>
    <w:rsid w:val="003159E2"/>
    <w:rsid w:val="0031686E"/>
    <w:rsid w:val="00316D4E"/>
    <w:rsid w:val="0031731A"/>
    <w:rsid w:val="00330B7A"/>
    <w:rsid w:val="00331DAD"/>
    <w:rsid w:val="00333B3E"/>
    <w:rsid w:val="00335038"/>
    <w:rsid w:val="00335F89"/>
    <w:rsid w:val="00342090"/>
    <w:rsid w:val="003439BB"/>
    <w:rsid w:val="0034407E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5B1"/>
    <w:rsid w:val="00385655"/>
    <w:rsid w:val="0038632F"/>
    <w:rsid w:val="00386A34"/>
    <w:rsid w:val="0039173C"/>
    <w:rsid w:val="00392BB7"/>
    <w:rsid w:val="00392FC1"/>
    <w:rsid w:val="00397B23"/>
    <w:rsid w:val="00397D9A"/>
    <w:rsid w:val="003A0429"/>
    <w:rsid w:val="003A56F8"/>
    <w:rsid w:val="003A6A0D"/>
    <w:rsid w:val="003B0E08"/>
    <w:rsid w:val="003B26F4"/>
    <w:rsid w:val="003C30B9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ACA"/>
    <w:rsid w:val="003E7578"/>
    <w:rsid w:val="003E75DC"/>
    <w:rsid w:val="003F156A"/>
    <w:rsid w:val="003F264C"/>
    <w:rsid w:val="003F3E5D"/>
    <w:rsid w:val="003F529C"/>
    <w:rsid w:val="003F5794"/>
    <w:rsid w:val="003F6B1A"/>
    <w:rsid w:val="003F7108"/>
    <w:rsid w:val="003F764C"/>
    <w:rsid w:val="00401241"/>
    <w:rsid w:val="00405E26"/>
    <w:rsid w:val="004068E2"/>
    <w:rsid w:val="00407593"/>
    <w:rsid w:val="00412813"/>
    <w:rsid w:val="0041321F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34945"/>
    <w:rsid w:val="00443D2F"/>
    <w:rsid w:val="00444175"/>
    <w:rsid w:val="004500EF"/>
    <w:rsid w:val="00451602"/>
    <w:rsid w:val="004533C5"/>
    <w:rsid w:val="004538E5"/>
    <w:rsid w:val="00455433"/>
    <w:rsid w:val="00455668"/>
    <w:rsid w:val="00456EE9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CF3"/>
    <w:rsid w:val="00493DA9"/>
    <w:rsid w:val="00496210"/>
    <w:rsid w:val="004A265F"/>
    <w:rsid w:val="004A4638"/>
    <w:rsid w:val="004A594E"/>
    <w:rsid w:val="004A6722"/>
    <w:rsid w:val="004B05A3"/>
    <w:rsid w:val="004B0EED"/>
    <w:rsid w:val="004B1528"/>
    <w:rsid w:val="004B4208"/>
    <w:rsid w:val="004B5A8D"/>
    <w:rsid w:val="004B695A"/>
    <w:rsid w:val="004B7916"/>
    <w:rsid w:val="004C3191"/>
    <w:rsid w:val="004D161A"/>
    <w:rsid w:val="004D3238"/>
    <w:rsid w:val="004D3399"/>
    <w:rsid w:val="004E0335"/>
    <w:rsid w:val="004E1684"/>
    <w:rsid w:val="004E4225"/>
    <w:rsid w:val="004E6DB5"/>
    <w:rsid w:val="004F3B02"/>
    <w:rsid w:val="004F6E98"/>
    <w:rsid w:val="00502719"/>
    <w:rsid w:val="00502B8A"/>
    <w:rsid w:val="005042C9"/>
    <w:rsid w:val="00525922"/>
    <w:rsid w:val="00526571"/>
    <w:rsid w:val="00526798"/>
    <w:rsid w:val="00530627"/>
    <w:rsid w:val="005308B3"/>
    <w:rsid w:val="00530A8C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56B5"/>
    <w:rsid w:val="005573E0"/>
    <w:rsid w:val="00560C76"/>
    <w:rsid w:val="00562FEB"/>
    <w:rsid w:val="0056573D"/>
    <w:rsid w:val="00565B5C"/>
    <w:rsid w:val="00566BF3"/>
    <w:rsid w:val="0057056A"/>
    <w:rsid w:val="005707CC"/>
    <w:rsid w:val="00582026"/>
    <w:rsid w:val="00582534"/>
    <w:rsid w:val="005864EA"/>
    <w:rsid w:val="00591323"/>
    <w:rsid w:val="00592B62"/>
    <w:rsid w:val="005946C9"/>
    <w:rsid w:val="005958D7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C78"/>
    <w:rsid w:val="005C1F1E"/>
    <w:rsid w:val="005C2950"/>
    <w:rsid w:val="005C5DDA"/>
    <w:rsid w:val="005D01CC"/>
    <w:rsid w:val="005D2463"/>
    <w:rsid w:val="005D3808"/>
    <w:rsid w:val="005D3C61"/>
    <w:rsid w:val="005D46E4"/>
    <w:rsid w:val="005D58B7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52F4"/>
    <w:rsid w:val="006252AB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D58"/>
    <w:rsid w:val="006422B2"/>
    <w:rsid w:val="00645807"/>
    <w:rsid w:val="006478A6"/>
    <w:rsid w:val="00652CCB"/>
    <w:rsid w:val="00653829"/>
    <w:rsid w:val="00653BF4"/>
    <w:rsid w:val="006550DD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3CFC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D413A"/>
    <w:rsid w:val="006E16B3"/>
    <w:rsid w:val="006E1AF2"/>
    <w:rsid w:val="006E24AD"/>
    <w:rsid w:val="006E59B3"/>
    <w:rsid w:val="006F4064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0737D"/>
    <w:rsid w:val="00713115"/>
    <w:rsid w:val="00714DA5"/>
    <w:rsid w:val="007163F6"/>
    <w:rsid w:val="0071770B"/>
    <w:rsid w:val="00717CFA"/>
    <w:rsid w:val="00721E26"/>
    <w:rsid w:val="00723ED3"/>
    <w:rsid w:val="00724097"/>
    <w:rsid w:val="0072687B"/>
    <w:rsid w:val="00727191"/>
    <w:rsid w:val="007276CC"/>
    <w:rsid w:val="0073283E"/>
    <w:rsid w:val="00737316"/>
    <w:rsid w:val="00737862"/>
    <w:rsid w:val="00743B3F"/>
    <w:rsid w:val="00743D26"/>
    <w:rsid w:val="00746014"/>
    <w:rsid w:val="007477E4"/>
    <w:rsid w:val="007522C2"/>
    <w:rsid w:val="00753129"/>
    <w:rsid w:val="00755E59"/>
    <w:rsid w:val="0076435A"/>
    <w:rsid w:val="007659B2"/>
    <w:rsid w:val="00767D2C"/>
    <w:rsid w:val="00770EC1"/>
    <w:rsid w:val="00770F47"/>
    <w:rsid w:val="00773BFB"/>
    <w:rsid w:val="007750CE"/>
    <w:rsid w:val="00777593"/>
    <w:rsid w:val="00780AD0"/>
    <w:rsid w:val="00780D23"/>
    <w:rsid w:val="0078238C"/>
    <w:rsid w:val="007829CD"/>
    <w:rsid w:val="00787DD4"/>
    <w:rsid w:val="007A1630"/>
    <w:rsid w:val="007A231E"/>
    <w:rsid w:val="007A3177"/>
    <w:rsid w:val="007A44C9"/>
    <w:rsid w:val="007A4D6D"/>
    <w:rsid w:val="007A54FC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D8"/>
    <w:rsid w:val="007E1FA8"/>
    <w:rsid w:val="007E2D20"/>
    <w:rsid w:val="007E2E14"/>
    <w:rsid w:val="007E548C"/>
    <w:rsid w:val="007E5B37"/>
    <w:rsid w:val="007F2A01"/>
    <w:rsid w:val="00800788"/>
    <w:rsid w:val="008017A4"/>
    <w:rsid w:val="0080224D"/>
    <w:rsid w:val="008070F2"/>
    <w:rsid w:val="008217EC"/>
    <w:rsid w:val="008219F4"/>
    <w:rsid w:val="008228B8"/>
    <w:rsid w:val="00822AD7"/>
    <w:rsid w:val="00822E4A"/>
    <w:rsid w:val="00822F7A"/>
    <w:rsid w:val="00823D30"/>
    <w:rsid w:val="00823E5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5BDB"/>
    <w:rsid w:val="00845CE7"/>
    <w:rsid w:val="008460E1"/>
    <w:rsid w:val="00852431"/>
    <w:rsid w:val="008547BF"/>
    <w:rsid w:val="00854958"/>
    <w:rsid w:val="00856D75"/>
    <w:rsid w:val="008606C8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88E"/>
    <w:rsid w:val="00877D3F"/>
    <w:rsid w:val="008809A4"/>
    <w:rsid w:val="008821B7"/>
    <w:rsid w:val="00884D44"/>
    <w:rsid w:val="00884F47"/>
    <w:rsid w:val="00886F94"/>
    <w:rsid w:val="008872C1"/>
    <w:rsid w:val="00891854"/>
    <w:rsid w:val="00892EC7"/>
    <w:rsid w:val="00893970"/>
    <w:rsid w:val="00897116"/>
    <w:rsid w:val="00897912"/>
    <w:rsid w:val="008A0A3C"/>
    <w:rsid w:val="008A0E33"/>
    <w:rsid w:val="008A2733"/>
    <w:rsid w:val="008A28B5"/>
    <w:rsid w:val="008A65EA"/>
    <w:rsid w:val="008A6D6E"/>
    <w:rsid w:val="008B0095"/>
    <w:rsid w:val="008B0CF7"/>
    <w:rsid w:val="008B0D35"/>
    <w:rsid w:val="008B15A0"/>
    <w:rsid w:val="008B417F"/>
    <w:rsid w:val="008B7681"/>
    <w:rsid w:val="008C1811"/>
    <w:rsid w:val="008C1CAD"/>
    <w:rsid w:val="008C27E4"/>
    <w:rsid w:val="008C36E6"/>
    <w:rsid w:val="008C71FB"/>
    <w:rsid w:val="008D0A13"/>
    <w:rsid w:val="008D207E"/>
    <w:rsid w:val="008D2AF9"/>
    <w:rsid w:val="008D603F"/>
    <w:rsid w:val="008E717D"/>
    <w:rsid w:val="008E726E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374F"/>
    <w:rsid w:val="00913A34"/>
    <w:rsid w:val="00914373"/>
    <w:rsid w:val="00915095"/>
    <w:rsid w:val="00915163"/>
    <w:rsid w:val="0091782E"/>
    <w:rsid w:val="00926835"/>
    <w:rsid w:val="00930C7E"/>
    <w:rsid w:val="009332AB"/>
    <w:rsid w:val="00933300"/>
    <w:rsid w:val="0093350D"/>
    <w:rsid w:val="00941D2F"/>
    <w:rsid w:val="0094643B"/>
    <w:rsid w:val="009504BC"/>
    <w:rsid w:val="0095493D"/>
    <w:rsid w:val="00957BD5"/>
    <w:rsid w:val="00960A4A"/>
    <w:rsid w:val="00960CB0"/>
    <w:rsid w:val="00963FC1"/>
    <w:rsid w:val="00967249"/>
    <w:rsid w:val="00967695"/>
    <w:rsid w:val="00971E64"/>
    <w:rsid w:val="0097214A"/>
    <w:rsid w:val="00974B3E"/>
    <w:rsid w:val="009752EA"/>
    <w:rsid w:val="00982644"/>
    <w:rsid w:val="00984E32"/>
    <w:rsid w:val="00985038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A264D"/>
    <w:rsid w:val="009A3F99"/>
    <w:rsid w:val="009A4F1A"/>
    <w:rsid w:val="009A6901"/>
    <w:rsid w:val="009A6BD4"/>
    <w:rsid w:val="009A6F96"/>
    <w:rsid w:val="009B34C5"/>
    <w:rsid w:val="009B6991"/>
    <w:rsid w:val="009B7BAE"/>
    <w:rsid w:val="009C07FA"/>
    <w:rsid w:val="009C0C4A"/>
    <w:rsid w:val="009C1D8A"/>
    <w:rsid w:val="009C5F84"/>
    <w:rsid w:val="009D196C"/>
    <w:rsid w:val="009D299B"/>
    <w:rsid w:val="009D3AAF"/>
    <w:rsid w:val="009D4B24"/>
    <w:rsid w:val="009E538E"/>
    <w:rsid w:val="009E6EC2"/>
    <w:rsid w:val="009F0481"/>
    <w:rsid w:val="009F2DB8"/>
    <w:rsid w:val="00A00AFB"/>
    <w:rsid w:val="00A06EC6"/>
    <w:rsid w:val="00A137A3"/>
    <w:rsid w:val="00A1560E"/>
    <w:rsid w:val="00A17A84"/>
    <w:rsid w:val="00A2063D"/>
    <w:rsid w:val="00A20FE9"/>
    <w:rsid w:val="00A26F3D"/>
    <w:rsid w:val="00A30950"/>
    <w:rsid w:val="00A30971"/>
    <w:rsid w:val="00A31D51"/>
    <w:rsid w:val="00A3205B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2BD1"/>
    <w:rsid w:val="00A54A08"/>
    <w:rsid w:val="00A57961"/>
    <w:rsid w:val="00A60C5B"/>
    <w:rsid w:val="00A666D5"/>
    <w:rsid w:val="00A66F0B"/>
    <w:rsid w:val="00A70B6E"/>
    <w:rsid w:val="00A70B94"/>
    <w:rsid w:val="00A71279"/>
    <w:rsid w:val="00A7336B"/>
    <w:rsid w:val="00A7521B"/>
    <w:rsid w:val="00A769A2"/>
    <w:rsid w:val="00A76B66"/>
    <w:rsid w:val="00A80095"/>
    <w:rsid w:val="00A90C0F"/>
    <w:rsid w:val="00A91177"/>
    <w:rsid w:val="00A91462"/>
    <w:rsid w:val="00A9163F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C0FA4"/>
    <w:rsid w:val="00AC49B3"/>
    <w:rsid w:val="00AC6C72"/>
    <w:rsid w:val="00AD1B07"/>
    <w:rsid w:val="00AE0AA1"/>
    <w:rsid w:val="00AE16C3"/>
    <w:rsid w:val="00AE3B78"/>
    <w:rsid w:val="00AE3E0A"/>
    <w:rsid w:val="00AE4A5F"/>
    <w:rsid w:val="00AE576D"/>
    <w:rsid w:val="00AF1E4E"/>
    <w:rsid w:val="00AF361D"/>
    <w:rsid w:val="00AF44B1"/>
    <w:rsid w:val="00AF6330"/>
    <w:rsid w:val="00B0011E"/>
    <w:rsid w:val="00B0198E"/>
    <w:rsid w:val="00B13693"/>
    <w:rsid w:val="00B1509A"/>
    <w:rsid w:val="00B154A1"/>
    <w:rsid w:val="00B15E48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67D8"/>
    <w:rsid w:val="00B53030"/>
    <w:rsid w:val="00B5327C"/>
    <w:rsid w:val="00B54F96"/>
    <w:rsid w:val="00B57E6A"/>
    <w:rsid w:val="00B6038D"/>
    <w:rsid w:val="00B6100F"/>
    <w:rsid w:val="00B61B0D"/>
    <w:rsid w:val="00B62D37"/>
    <w:rsid w:val="00B63DCF"/>
    <w:rsid w:val="00B644D7"/>
    <w:rsid w:val="00B701C3"/>
    <w:rsid w:val="00B73184"/>
    <w:rsid w:val="00B746FB"/>
    <w:rsid w:val="00B77317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30A2"/>
    <w:rsid w:val="00BF42AD"/>
    <w:rsid w:val="00BF6A60"/>
    <w:rsid w:val="00BF77F7"/>
    <w:rsid w:val="00BF7C22"/>
    <w:rsid w:val="00C00541"/>
    <w:rsid w:val="00C005DF"/>
    <w:rsid w:val="00C01753"/>
    <w:rsid w:val="00C0455C"/>
    <w:rsid w:val="00C04D6F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26EAE"/>
    <w:rsid w:val="00C3111B"/>
    <w:rsid w:val="00C32AB6"/>
    <w:rsid w:val="00C33972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CFD"/>
    <w:rsid w:val="00CB7EEF"/>
    <w:rsid w:val="00CC0CB7"/>
    <w:rsid w:val="00CC26F0"/>
    <w:rsid w:val="00CC3C4C"/>
    <w:rsid w:val="00CD2D3E"/>
    <w:rsid w:val="00CD59AE"/>
    <w:rsid w:val="00CE0445"/>
    <w:rsid w:val="00CE09B9"/>
    <w:rsid w:val="00CE2100"/>
    <w:rsid w:val="00CE2669"/>
    <w:rsid w:val="00CE4179"/>
    <w:rsid w:val="00CE65F9"/>
    <w:rsid w:val="00D023E6"/>
    <w:rsid w:val="00D03200"/>
    <w:rsid w:val="00D03798"/>
    <w:rsid w:val="00D04075"/>
    <w:rsid w:val="00D0727C"/>
    <w:rsid w:val="00D10259"/>
    <w:rsid w:val="00D16885"/>
    <w:rsid w:val="00D21519"/>
    <w:rsid w:val="00D22F5E"/>
    <w:rsid w:val="00D3655B"/>
    <w:rsid w:val="00D4257B"/>
    <w:rsid w:val="00D44B2E"/>
    <w:rsid w:val="00D52184"/>
    <w:rsid w:val="00D5379F"/>
    <w:rsid w:val="00D63881"/>
    <w:rsid w:val="00D70818"/>
    <w:rsid w:val="00D70C55"/>
    <w:rsid w:val="00D722BC"/>
    <w:rsid w:val="00D7255A"/>
    <w:rsid w:val="00D755BE"/>
    <w:rsid w:val="00D818BC"/>
    <w:rsid w:val="00D83ACD"/>
    <w:rsid w:val="00D84D98"/>
    <w:rsid w:val="00D85B4C"/>
    <w:rsid w:val="00D87142"/>
    <w:rsid w:val="00D91905"/>
    <w:rsid w:val="00D92194"/>
    <w:rsid w:val="00D92B29"/>
    <w:rsid w:val="00D92FDC"/>
    <w:rsid w:val="00D9370B"/>
    <w:rsid w:val="00D94FCB"/>
    <w:rsid w:val="00DA1F4A"/>
    <w:rsid w:val="00DA7041"/>
    <w:rsid w:val="00DB0664"/>
    <w:rsid w:val="00DB5CB7"/>
    <w:rsid w:val="00DB778D"/>
    <w:rsid w:val="00DC0619"/>
    <w:rsid w:val="00DC0E47"/>
    <w:rsid w:val="00DC2DF2"/>
    <w:rsid w:val="00DC54A2"/>
    <w:rsid w:val="00DD0CE6"/>
    <w:rsid w:val="00DD379B"/>
    <w:rsid w:val="00DD796E"/>
    <w:rsid w:val="00DE1E83"/>
    <w:rsid w:val="00DE433F"/>
    <w:rsid w:val="00DE4953"/>
    <w:rsid w:val="00DF059D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6A28"/>
    <w:rsid w:val="00E47282"/>
    <w:rsid w:val="00E477BD"/>
    <w:rsid w:val="00E50E0C"/>
    <w:rsid w:val="00E51EBA"/>
    <w:rsid w:val="00E52514"/>
    <w:rsid w:val="00E52EE2"/>
    <w:rsid w:val="00E54572"/>
    <w:rsid w:val="00E5603E"/>
    <w:rsid w:val="00E56C75"/>
    <w:rsid w:val="00E61834"/>
    <w:rsid w:val="00E63468"/>
    <w:rsid w:val="00E6687F"/>
    <w:rsid w:val="00E67B2A"/>
    <w:rsid w:val="00E734F7"/>
    <w:rsid w:val="00E7381D"/>
    <w:rsid w:val="00E8287D"/>
    <w:rsid w:val="00E8399D"/>
    <w:rsid w:val="00E86485"/>
    <w:rsid w:val="00E900DA"/>
    <w:rsid w:val="00E91482"/>
    <w:rsid w:val="00E92783"/>
    <w:rsid w:val="00E94202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C048D"/>
    <w:rsid w:val="00EC1375"/>
    <w:rsid w:val="00EC28DA"/>
    <w:rsid w:val="00EC6E5C"/>
    <w:rsid w:val="00ED4820"/>
    <w:rsid w:val="00ED5389"/>
    <w:rsid w:val="00ED7A32"/>
    <w:rsid w:val="00EE3C4D"/>
    <w:rsid w:val="00EE669D"/>
    <w:rsid w:val="00EE6EDD"/>
    <w:rsid w:val="00EE70D1"/>
    <w:rsid w:val="00EE72D7"/>
    <w:rsid w:val="00EF3D27"/>
    <w:rsid w:val="00EF477A"/>
    <w:rsid w:val="00EF5969"/>
    <w:rsid w:val="00F0170C"/>
    <w:rsid w:val="00F10B22"/>
    <w:rsid w:val="00F1233E"/>
    <w:rsid w:val="00F133B4"/>
    <w:rsid w:val="00F13BAE"/>
    <w:rsid w:val="00F13DFC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03AD"/>
    <w:rsid w:val="00F53366"/>
    <w:rsid w:val="00F5429A"/>
    <w:rsid w:val="00F5626D"/>
    <w:rsid w:val="00F57A5A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2CA9"/>
    <w:rsid w:val="00FA5EFD"/>
    <w:rsid w:val="00FA7680"/>
    <w:rsid w:val="00FB0726"/>
    <w:rsid w:val="00FB38CA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E342F"/>
    <w:rsid w:val="00FF00DF"/>
    <w:rsid w:val="00FF3D2A"/>
    <w:rsid w:val="00FF612A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6A24"/>
  <w15:docId w15:val="{6F55B5D7-29E0-4523-8834-3818EA62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C04D6F"/>
    <w:rPr>
      <w:b/>
      <w:bCs/>
      <w:sz w:val="23"/>
      <w:szCs w:val="23"/>
      <w:shd w:val="clear" w:color="auto" w:fill="FFFFFF"/>
    </w:rPr>
  </w:style>
  <w:style w:type="character" w:customStyle="1" w:styleId="43pt">
    <w:name w:val="Основной текст (4) + Интервал 3 pt"/>
    <w:basedOn w:val="41"/>
    <w:rsid w:val="00C04D6F"/>
    <w:rPr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04D6F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A326-2049-4DEC-92CD-47B25D5B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15943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8</cp:revision>
  <cp:lastPrinted>2022-12-27T23:11:00Z</cp:lastPrinted>
  <dcterms:created xsi:type="dcterms:W3CDTF">2022-12-19T02:15:00Z</dcterms:created>
  <dcterms:modified xsi:type="dcterms:W3CDTF">2022-12-27T23:13:00Z</dcterms:modified>
</cp:coreProperties>
</file>