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469" w:rsidRDefault="00761469">
      <w:pPr>
        <w:pStyle w:val="ConsPlusTitlePage"/>
      </w:pPr>
      <w:r>
        <w:t xml:space="preserve">Документ предоставлен </w:t>
      </w:r>
      <w:hyperlink r:id="rId4">
        <w:r>
          <w:rPr>
            <w:color w:val="0000FF"/>
          </w:rPr>
          <w:t>КонсультантПлюс</w:t>
        </w:r>
      </w:hyperlink>
      <w:r>
        <w:br/>
      </w:r>
    </w:p>
    <w:p w:rsidR="00761469" w:rsidRDefault="00761469">
      <w:pPr>
        <w:pStyle w:val="ConsPlusNormal"/>
        <w:outlineLvl w:val="0"/>
      </w:pPr>
    </w:p>
    <w:p w:rsidR="00761469" w:rsidRDefault="00761469">
      <w:pPr>
        <w:pStyle w:val="ConsPlusTitle"/>
        <w:jc w:val="center"/>
        <w:outlineLvl w:val="0"/>
      </w:pPr>
      <w:r>
        <w:t>АДМИНИСТРАЦИЯ ТЕНЬКИНСКОГО ГОРОДСКОГО ОКРУГА</w:t>
      </w:r>
    </w:p>
    <w:p w:rsidR="00761469" w:rsidRDefault="00761469">
      <w:pPr>
        <w:pStyle w:val="ConsPlusTitle"/>
        <w:jc w:val="center"/>
      </w:pPr>
      <w:r>
        <w:t>МАГАДАНСКОЙ ОБЛАСТИ</w:t>
      </w:r>
    </w:p>
    <w:p w:rsidR="00761469" w:rsidRDefault="00761469">
      <w:pPr>
        <w:pStyle w:val="ConsPlusTitle"/>
        <w:ind w:firstLine="540"/>
        <w:jc w:val="both"/>
      </w:pPr>
    </w:p>
    <w:p w:rsidR="00761469" w:rsidRDefault="00761469">
      <w:pPr>
        <w:pStyle w:val="ConsPlusTitle"/>
        <w:jc w:val="center"/>
      </w:pPr>
      <w:r>
        <w:t>ПОСТАНОВЛЕНИЕ</w:t>
      </w:r>
    </w:p>
    <w:p w:rsidR="00761469" w:rsidRDefault="00761469">
      <w:pPr>
        <w:pStyle w:val="ConsPlusTitle"/>
        <w:jc w:val="center"/>
      </w:pPr>
      <w:r>
        <w:t>от 6 декабря 2021 г. N 350-па</w:t>
      </w:r>
    </w:p>
    <w:p w:rsidR="00761469" w:rsidRDefault="00761469">
      <w:pPr>
        <w:pStyle w:val="ConsPlusTitle"/>
      </w:pPr>
    </w:p>
    <w:p w:rsidR="00761469" w:rsidRDefault="00761469">
      <w:pPr>
        <w:pStyle w:val="ConsPlusTitle"/>
        <w:jc w:val="center"/>
      </w:pPr>
      <w:r>
        <w:t>ОБ УТВЕРЖДЕНИИ МУНИЦИПАЛЬНОЙ ПРОГРАММЫ "РАЗВИТИЕ КУЛЬТУРЫ</w:t>
      </w:r>
    </w:p>
    <w:p w:rsidR="00761469" w:rsidRDefault="00761469">
      <w:pPr>
        <w:pStyle w:val="ConsPlusTitle"/>
        <w:jc w:val="center"/>
      </w:pPr>
      <w:r>
        <w:t>В МУНИЦИПАЛЬНОМ ОБРАЗОВАНИИ "ТЕНЬКИНСКИЙ МУНИЦИПАЛЬНЫЙ ОКРУГ</w:t>
      </w:r>
    </w:p>
    <w:p w:rsidR="00761469" w:rsidRDefault="00761469">
      <w:pPr>
        <w:pStyle w:val="ConsPlusTitle"/>
        <w:jc w:val="center"/>
      </w:pPr>
      <w:r>
        <w:t>МАГАДАНСКОЙ ОБЛАСТИ"</w:t>
      </w:r>
    </w:p>
    <w:p w:rsidR="00761469" w:rsidRDefault="00761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1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1469" w:rsidRDefault="00761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1469" w:rsidRDefault="00761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1469" w:rsidRDefault="00761469">
            <w:pPr>
              <w:pStyle w:val="ConsPlusNormal"/>
              <w:jc w:val="center"/>
            </w:pPr>
            <w:r>
              <w:rPr>
                <w:color w:val="392C69"/>
              </w:rPr>
              <w:t>Список изменяющих документов</w:t>
            </w:r>
          </w:p>
          <w:p w:rsidR="00761469" w:rsidRDefault="00761469">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Тенькинского городского округа</w:t>
            </w:r>
          </w:p>
          <w:p w:rsidR="00761469" w:rsidRDefault="00761469">
            <w:pPr>
              <w:pStyle w:val="ConsPlusNormal"/>
              <w:jc w:val="center"/>
            </w:pPr>
            <w:r>
              <w:rPr>
                <w:color w:val="392C69"/>
              </w:rPr>
              <w:t>от 04.10.2022 N 342-па,</w:t>
            </w:r>
          </w:p>
          <w:p w:rsidR="00761469" w:rsidRDefault="00761469">
            <w:pPr>
              <w:pStyle w:val="ConsPlusNormal"/>
              <w:jc w:val="center"/>
            </w:pPr>
            <w:r>
              <w:rPr>
                <w:color w:val="392C69"/>
              </w:rPr>
              <w:t>Постановлений администрации</w:t>
            </w:r>
          </w:p>
          <w:p w:rsidR="00761469" w:rsidRDefault="00761469">
            <w:pPr>
              <w:pStyle w:val="ConsPlusNormal"/>
              <w:jc w:val="center"/>
            </w:pPr>
            <w:r>
              <w:rPr>
                <w:color w:val="392C69"/>
              </w:rPr>
              <w:t>Тенькинского муниципального округа Магаданской области</w:t>
            </w:r>
          </w:p>
          <w:p w:rsidR="00761469" w:rsidRDefault="00761469">
            <w:pPr>
              <w:pStyle w:val="ConsPlusNormal"/>
              <w:jc w:val="center"/>
            </w:pPr>
            <w:r>
              <w:rPr>
                <w:color w:val="392C69"/>
              </w:rPr>
              <w:t xml:space="preserve">от 03.04.2023 </w:t>
            </w:r>
            <w:hyperlink r:id="rId6">
              <w:r>
                <w:rPr>
                  <w:color w:val="0000FF"/>
                </w:rPr>
                <w:t>N 130-па</w:t>
              </w:r>
            </w:hyperlink>
            <w:r>
              <w:rPr>
                <w:color w:val="392C69"/>
              </w:rPr>
              <w:t xml:space="preserve">, от 02.08.2023 </w:t>
            </w:r>
            <w:hyperlink r:id="rId7">
              <w:r>
                <w:rPr>
                  <w:color w:val="0000FF"/>
                </w:rPr>
                <w:t>N 313-па</w:t>
              </w:r>
            </w:hyperlink>
            <w:r>
              <w:rPr>
                <w:color w:val="392C69"/>
              </w:rPr>
              <w:t xml:space="preserve">, от 14.03.2024 </w:t>
            </w:r>
            <w:hyperlink r:id="rId8">
              <w:r>
                <w:rPr>
                  <w:color w:val="0000FF"/>
                </w:rPr>
                <w:t>N 135-па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1469" w:rsidRDefault="00761469">
            <w:pPr>
              <w:pStyle w:val="ConsPlusNormal"/>
            </w:pPr>
          </w:p>
        </w:tc>
      </w:tr>
    </w:tbl>
    <w:p w:rsidR="00761469" w:rsidRDefault="00761469">
      <w:pPr>
        <w:pStyle w:val="ConsPlusNormal"/>
        <w:ind w:firstLine="540"/>
        <w:jc w:val="both"/>
      </w:pPr>
    </w:p>
    <w:p w:rsidR="00761469" w:rsidRDefault="00761469">
      <w:pPr>
        <w:pStyle w:val="ConsPlusNormal"/>
        <w:ind w:firstLine="540"/>
        <w:jc w:val="both"/>
      </w:pPr>
      <w:r>
        <w:t xml:space="preserve">В соответствии с Федеральным </w:t>
      </w:r>
      <w:hyperlink r:id="rId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w:t>
      </w:r>
      <w:hyperlink r:id="rId10">
        <w:r>
          <w:rPr>
            <w:color w:val="0000FF"/>
          </w:rPr>
          <w:t>постановлением</w:t>
        </w:r>
      </w:hyperlink>
      <w:r>
        <w:t xml:space="preserve"> администрации Тенькинского городского округа Магаданской области от 24 февраля 2016 года N 120-па "Об утверждении Порядка принятия решений о разработке муниципальных программ, их формировании и реализации", администрация Тенькинского городского округа Магаданской области постановляет:</w:t>
      </w:r>
    </w:p>
    <w:p w:rsidR="00761469" w:rsidRDefault="00761469">
      <w:pPr>
        <w:pStyle w:val="ConsPlusNormal"/>
        <w:spacing w:before="220"/>
        <w:ind w:firstLine="540"/>
        <w:jc w:val="both"/>
      </w:pPr>
      <w:r>
        <w:t xml:space="preserve">1. Утвердить прилагаемую муниципальную </w:t>
      </w:r>
      <w:hyperlink w:anchor="P41">
        <w:r>
          <w:rPr>
            <w:color w:val="0000FF"/>
          </w:rPr>
          <w:t>программу</w:t>
        </w:r>
      </w:hyperlink>
      <w:r>
        <w:t xml:space="preserve"> "Развитие культуры в муниципальном образовании "Тенькинский муниципальный округ Магаданской области".</w:t>
      </w:r>
    </w:p>
    <w:p w:rsidR="00761469" w:rsidRDefault="00761469">
      <w:pPr>
        <w:pStyle w:val="ConsPlusNormal"/>
        <w:jc w:val="both"/>
      </w:pPr>
      <w:r>
        <w:t xml:space="preserve">(в ред. </w:t>
      </w:r>
      <w:hyperlink r:id="rId11">
        <w:r>
          <w:rPr>
            <w:color w:val="0000FF"/>
          </w:rPr>
          <w:t>Постановления</w:t>
        </w:r>
      </w:hyperlink>
      <w:r>
        <w:t xml:space="preserve"> администрации Тенькинского муниципального округа Магаданской области от 03.04.2023 N 130-па)</w:t>
      </w:r>
    </w:p>
    <w:p w:rsidR="00761469" w:rsidRDefault="00761469">
      <w:pPr>
        <w:pStyle w:val="ConsPlusNormal"/>
        <w:spacing w:before="220"/>
        <w:ind w:firstLine="540"/>
        <w:jc w:val="both"/>
      </w:pPr>
      <w:r>
        <w:t>2. Управлению культуры, спорта, туризма, молодежной политики и печати администрации Тенькинского муниципального округа Магаданской области принять меры по реализации мероприятий прилагаемой программы.</w:t>
      </w:r>
    </w:p>
    <w:p w:rsidR="00761469" w:rsidRDefault="00761469">
      <w:pPr>
        <w:pStyle w:val="ConsPlusNormal"/>
        <w:jc w:val="both"/>
      </w:pPr>
      <w:r>
        <w:t xml:space="preserve">(в ред. </w:t>
      </w:r>
      <w:hyperlink r:id="rId12">
        <w:r>
          <w:rPr>
            <w:color w:val="0000FF"/>
          </w:rPr>
          <w:t>Постановления</w:t>
        </w:r>
      </w:hyperlink>
      <w:r>
        <w:t xml:space="preserve"> администрации Тенькинского муниципального округа Магаданской области от 03.04.2023 N 130-па)</w:t>
      </w:r>
    </w:p>
    <w:p w:rsidR="00761469" w:rsidRDefault="00761469">
      <w:pPr>
        <w:pStyle w:val="ConsPlusNormal"/>
        <w:spacing w:before="220"/>
        <w:ind w:firstLine="540"/>
        <w:jc w:val="both"/>
      </w:pPr>
      <w:r>
        <w:t xml:space="preserve">3. Признать утратившим силу </w:t>
      </w:r>
      <w:hyperlink r:id="rId13">
        <w:r>
          <w:rPr>
            <w:color w:val="0000FF"/>
          </w:rPr>
          <w:t>постановление</w:t>
        </w:r>
      </w:hyperlink>
      <w:r>
        <w:t xml:space="preserve"> администрации Тенькинского городского округа от 29 сентября 2020 года N 244-па "Об утверждении муниципальной программы "Развитие библиотечного дела в муниципальном образовании "Тенькинский городской округ" Магаданской области на 2021-2023 годы".</w:t>
      </w:r>
    </w:p>
    <w:p w:rsidR="00761469" w:rsidRDefault="00761469">
      <w:pPr>
        <w:pStyle w:val="ConsPlusNormal"/>
        <w:spacing w:before="220"/>
        <w:ind w:firstLine="540"/>
        <w:jc w:val="both"/>
      </w:pPr>
      <w:r>
        <w:t>3. Контроль за исполнением настоящего постановления возложить на первого заместителя главы администрации Тенькинского городского округа.</w:t>
      </w:r>
    </w:p>
    <w:p w:rsidR="00761469" w:rsidRDefault="00761469">
      <w:pPr>
        <w:pStyle w:val="ConsPlusNormal"/>
        <w:spacing w:before="220"/>
        <w:ind w:firstLine="540"/>
        <w:jc w:val="both"/>
      </w:pPr>
      <w:r>
        <w:t>4. Настоящее постановление подлежит официальному опубликованию (обнародованию) и вступает в силу с 1 января 2022 года.</w:t>
      </w:r>
    </w:p>
    <w:p w:rsidR="00761469" w:rsidRDefault="00761469">
      <w:pPr>
        <w:pStyle w:val="ConsPlusNormal"/>
        <w:ind w:firstLine="540"/>
        <w:jc w:val="both"/>
      </w:pPr>
    </w:p>
    <w:p w:rsidR="00761469" w:rsidRDefault="00761469">
      <w:pPr>
        <w:pStyle w:val="ConsPlusNormal"/>
        <w:jc w:val="right"/>
      </w:pPr>
      <w:r>
        <w:t>Глава</w:t>
      </w:r>
    </w:p>
    <w:p w:rsidR="00761469" w:rsidRDefault="00761469">
      <w:pPr>
        <w:pStyle w:val="ConsPlusNormal"/>
        <w:jc w:val="right"/>
      </w:pPr>
      <w:r>
        <w:t>Тенькинского городского округа</w:t>
      </w:r>
    </w:p>
    <w:p w:rsidR="00761469" w:rsidRDefault="00761469">
      <w:pPr>
        <w:pStyle w:val="ConsPlusNormal"/>
        <w:jc w:val="right"/>
      </w:pPr>
      <w:r>
        <w:t>Д.А.РЕВУТСКИЙ</w:t>
      </w:r>
    </w:p>
    <w:p w:rsidR="00761469" w:rsidRDefault="00761469">
      <w:pPr>
        <w:pStyle w:val="ConsPlusNormal"/>
      </w:pPr>
    </w:p>
    <w:p w:rsidR="00761469" w:rsidRDefault="00761469">
      <w:pPr>
        <w:pStyle w:val="ConsPlusNormal"/>
      </w:pPr>
    </w:p>
    <w:p w:rsidR="00761469" w:rsidRDefault="00761469">
      <w:pPr>
        <w:pStyle w:val="ConsPlusNormal"/>
      </w:pPr>
    </w:p>
    <w:p w:rsidR="00761469" w:rsidRDefault="00761469">
      <w:pPr>
        <w:pStyle w:val="ConsPlusNormal"/>
      </w:pPr>
    </w:p>
    <w:p w:rsidR="00761469" w:rsidRDefault="00761469">
      <w:pPr>
        <w:pStyle w:val="ConsPlusNormal"/>
      </w:pPr>
    </w:p>
    <w:p w:rsidR="00761469" w:rsidRDefault="00761469">
      <w:pPr>
        <w:pStyle w:val="ConsPlusNormal"/>
        <w:jc w:val="right"/>
        <w:outlineLvl w:val="0"/>
      </w:pPr>
      <w:r>
        <w:t>Утверждена</w:t>
      </w:r>
    </w:p>
    <w:p w:rsidR="00761469" w:rsidRDefault="00761469">
      <w:pPr>
        <w:pStyle w:val="ConsPlusNormal"/>
        <w:jc w:val="right"/>
      </w:pPr>
      <w:r>
        <w:t>постановлением</w:t>
      </w:r>
    </w:p>
    <w:p w:rsidR="00761469" w:rsidRDefault="00761469">
      <w:pPr>
        <w:pStyle w:val="ConsPlusNormal"/>
        <w:jc w:val="right"/>
      </w:pPr>
      <w:r>
        <w:t>администрации</w:t>
      </w:r>
    </w:p>
    <w:p w:rsidR="00761469" w:rsidRDefault="00761469">
      <w:pPr>
        <w:pStyle w:val="ConsPlusNormal"/>
        <w:jc w:val="right"/>
      </w:pPr>
      <w:r>
        <w:t>Тенькинского городского округа</w:t>
      </w:r>
    </w:p>
    <w:p w:rsidR="00761469" w:rsidRDefault="00761469">
      <w:pPr>
        <w:pStyle w:val="ConsPlusNormal"/>
        <w:jc w:val="right"/>
      </w:pPr>
      <w:r>
        <w:t>Магаданской области</w:t>
      </w:r>
    </w:p>
    <w:p w:rsidR="00761469" w:rsidRDefault="00761469">
      <w:pPr>
        <w:pStyle w:val="ConsPlusNormal"/>
        <w:jc w:val="right"/>
      </w:pPr>
      <w:r>
        <w:t>от 06.12.2021 N 350-па</w:t>
      </w:r>
    </w:p>
    <w:p w:rsidR="00761469" w:rsidRDefault="00761469">
      <w:pPr>
        <w:pStyle w:val="ConsPlusNormal"/>
        <w:ind w:firstLine="540"/>
        <w:jc w:val="both"/>
      </w:pPr>
    </w:p>
    <w:p w:rsidR="00761469" w:rsidRDefault="00761469">
      <w:pPr>
        <w:pStyle w:val="ConsPlusTitle"/>
        <w:jc w:val="center"/>
      </w:pPr>
      <w:bookmarkStart w:id="0" w:name="P41"/>
      <w:bookmarkEnd w:id="0"/>
      <w:r>
        <w:t>МУНИЦИПАЛЬНАЯ ПРОГРАММА</w:t>
      </w:r>
    </w:p>
    <w:p w:rsidR="00761469" w:rsidRDefault="00761469">
      <w:pPr>
        <w:pStyle w:val="ConsPlusTitle"/>
        <w:jc w:val="center"/>
      </w:pPr>
      <w:r>
        <w:t>"РАЗВИТИЕ КУЛЬТУРЫ В МУНИЦИПАЛЬНОМ ОБРАЗОВАНИИ</w:t>
      </w:r>
    </w:p>
    <w:p w:rsidR="00761469" w:rsidRDefault="00761469">
      <w:pPr>
        <w:pStyle w:val="ConsPlusTitle"/>
        <w:jc w:val="center"/>
      </w:pPr>
      <w:r>
        <w:t>"ТЕНЬКИНСКИЙ МУНИЦИПАЛЬНЫЙ ОКРУГ МАГАДАНСКОЙ ОБЛАСТИ"</w:t>
      </w:r>
    </w:p>
    <w:p w:rsidR="00761469" w:rsidRDefault="00761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1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1469" w:rsidRDefault="00761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1469" w:rsidRDefault="00761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1469" w:rsidRDefault="00761469">
            <w:pPr>
              <w:pStyle w:val="ConsPlusNormal"/>
              <w:jc w:val="center"/>
            </w:pPr>
            <w:r>
              <w:rPr>
                <w:color w:val="392C69"/>
              </w:rPr>
              <w:t>Список изменяющих документов</w:t>
            </w:r>
          </w:p>
          <w:p w:rsidR="00761469" w:rsidRDefault="00761469">
            <w:pPr>
              <w:pStyle w:val="ConsPlusNormal"/>
              <w:jc w:val="center"/>
            </w:pPr>
            <w:r>
              <w:rPr>
                <w:color w:val="392C69"/>
              </w:rPr>
              <w:t>(в ред. Постановлений администрации</w:t>
            </w:r>
          </w:p>
          <w:p w:rsidR="00761469" w:rsidRDefault="00761469">
            <w:pPr>
              <w:pStyle w:val="ConsPlusNormal"/>
              <w:jc w:val="center"/>
            </w:pPr>
            <w:r>
              <w:rPr>
                <w:color w:val="392C69"/>
              </w:rPr>
              <w:t>Тенькинского муниципального округа Магаданской области</w:t>
            </w:r>
          </w:p>
          <w:p w:rsidR="00761469" w:rsidRDefault="00761469">
            <w:pPr>
              <w:pStyle w:val="ConsPlusNormal"/>
              <w:jc w:val="center"/>
            </w:pPr>
            <w:r>
              <w:rPr>
                <w:color w:val="392C69"/>
              </w:rPr>
              <w:t xml:space="preserve">от 03.04.2023 </w:t>
            </w:r>
            <w:hyperlink r:id="rId14">
              <w:r>
                <w:rPr>
                  <w:color w:val="0000FF"/>
                </w:rPr>
                <w:t>N 130-па</w:t>
              </w:r>
            </w:hyperlink>
            <w:r>
              <w:rPr>
                <w:color w:val="392C69"/>
              </w:rPr>
              <w:t xml:space="preserve">, от 02.08.2023 </w:t>
            </w:r>
            <w:hyperlink r:id="rId15">
              <w:r>
                <w:rPr>
                  <w:color w:val="0000FF"/>
                </w:rPr>
                <w:t>N 313-па</w:t>
              </w:r>
            </w:hyperlink>
            <w:r>
              <w:rPr>
                <w:color w:val="392C69"/>
              </w:rPr>
              <w:t xml:space="preserve">, от 14.03.2024 </w:t>
            </w:r>
            <w:hyperlink r:id="rId16">
              <w:r>
                <w:rPr>
                  <w:color w:val="0000FF"/>
                </w:rPr>
                <w:t>N 135-па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61469" w:rsidRDefault="00761469">
            <w:pPr>
              <w:pStyle w:val="ConsPlusNormal"/>
            </w:pPr>
          </w:p>
        </w:tc>
      </w:tr>
    </w:tbl>
    <w:p w:rsidR="00761469" w:rsidRDefault="00761469">
      <w:pPr>
        <w:pStyle w:val="ConsPlusNormal"/>
      </w:pPr>
    </w:p>
    <w:p w:rsidR="00761469" w:rsidRDefault="00761469">
      <w:pPr>
        <w:pStyle w:val="ConsPlusTitle"/>
        <w:jc w:val="center"/>
        <w:outlineLvl w:val="1"/>
      </w:pPr>
      <w:r>
        <w:t>ПАСПОРТ</w:t>
      </w:r>
    </w:p>
    <w:p w:rsidR="00761469" w:rsidRDefault="00761469">
      <w:pPr>
        <w:pStyle w:val="ConsPlusTitle"/>
        <w:jc w:val="center"/>
      </w:pPr>
      <w:r>
        <w:t>муниципальной программы "Развитие культуры в муниципальном</w:t>
      </w:r>
    </w:p>
    <w:p w:rsidR="00761469" w:rsidRDefault="00761469">
      <w:pPr>
        <w:pStyle w:val="ConsPlusTitle"/>
        <w:jc w:val="center"/>
      </w:pPr>
      <w:r>
        <w:t>образовании "Тенькинский муниципальный округ</w:t>
      </w:r>
    </w:p>
    <w:p w:rsidR="00761469" w:rsidRDefault="00761469">
      <w:pPr>
        <w:pStyle w:val="ConsPlusTitle"/>
        <w:jc w:val="center"/>
      </w:pPr>
      <w:r>
        <w:t>Магаданской области"</w:t>
      </w:r>
    </w:p>
    <w:p w:rsidR="00761469" w:rsidRDefault="00761469">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6803"/>
      </w:tblGrid>
      <w:tr w:rsidR="00761469">
        <w:tc>
          <w:tcPr>
            <w:tcW w:w="2267" w:type="dxa"/>
          </w:tcPr>
          <w:p w:rsidR="00761469" w:rsidRDefault="00761469">
            <w:pPr>
              <w:pStyle w:val="ConsPlusNormal"/>
              <w:jc w:val="both"/>
            </w:pPr>
            <w:r>
              <w:t>Наименование муниципальной программы</w:t>
            </w:r>
          </w:p>
        </w:tc>
        <w:tc>
          <w:tcPr>
            <w:tcW w:w="6803" w:type="dxa"/>
          </w:tcPr>
          <w:p w:rsidR="00761469" w:rsidRDefault="00761469">
            <w:pPr>
              <w:pStyle w:val="ConsPlusNormal"/>
              <w:jc w:val="both"/>
            </w:pPr>
            <w:r>
              <w:t>Развитие культуры в муниципальном образовании "Тенькинский муниципальный округ Магаданской области" (далее - Программа)</w:t>
            </w:r>
          </w:p>
        </w:tc>
      </w:tr>
      <w:tr w:rsidR="00761469">
        <w:tc>
          <w:tcPr>
            <w:tcW w:w="2267" w:type="dxa"/>
          </w:tcPr>
          <w:p w:rsidR="00761469" w:rsidRDefault="00761469">
            <w:pPr>
              <w:pStyle w:val="ConsPlusNormal"/>
              <w:jc w:val="both"/>
            </w:pPr>
            <w:r>
              <w:t>Цели Программы</w:t>
            </w:r>
          </w:p>
        </w:tc>
        <w:tc>
          <w:tcPr>
            <w:tcW w:w="6803" w:type="dxa"/>
          </w:tcPr>
          <w:p w:rsidR="00761469" w:rsidRDefault="00761469">
            <w:pPr>
              <w:pStyle w:val="ConsPlusNormal"/>
              <w:jc w:val="both"/>
            </w:pPr>
            <w:r>
              <w:t>повышение качества жизни всех членов общества через создание благоприятных условий для доступа к культурным ценностям и творческой реализации, развитие культурного и духовного потенциала населения, усиление влияния культуры на процессы социальных преобразований и экономического развития округа, совершенствование системы оказания услуг (выполнения работ) в сфере культуры и искусства</w:t>
            </w:r>
          </w:p>
        </w:tc>
      </w:tr>
      <w:tr w:rsidR="00761469">
        <w:tc>
          <w:tcPr>
            <w:tcW w:w="2267" w:type="dxa"/>
          </w:tcPr>
          <w:p w:rsidR="00761469" w:rsidRDefault="00761469">
            <w:pPr>
              <w:pStyle w:val="ConsPlusNormal"/>
              <w:jc w:val="both"/>
            </w:pPr>
            <w:r>
              <w:t>Задачи Программы</w:t>
            </w:r>
          </w:p>
        </w:tc>
        <w:tc>
          <w:tcPr>
            <w:tcW w:w="6803" w:type="dxa"/>
          </w:tcPr>
          <w:p w:rsidR="00761469" w:rsidRDefault="00761469">
            <w:pPr>
              <w:pStyle w:val="ConsPlusNormal"/>
              <w:jc w:val="both"/>
            </w:pPr>
            <w:r>
              <w:t>- создание условий для повышения качества и разнообразия услуг, предоставляемых в сфере культуры и искусства;</w:t>
            </w:r>
          </w:p>
          <w:p w:rsidR="00761469" w:rsidRDefault="00761469">
            <w:pPr>
              <w:pStyle w:val="ConsPlusNormal"/>
              <w:jc w:val="both"/>
            </w:pPr>
            <w:r>
              <w:t>- создание условий для обеспечения равного доступа населения к услугам в сфере культуры и искусства;</w:t>
            </w:r>
          </w:p>
          <w:p w:rsidR="00761469" w:rsidRDefault="00761469">
            <w:pPr>
              <w:pStyle w:val="ConsPlusNormal"/>
              <w:jc w:val="both"/>
            </w:pPr>
            <w:r>
              <w:t>- создание условий для качественного библиотечного обслуживания населения;</w:t>
            </w:r>
          </w:p>
          <w:p w:rsidR="00761469" w:rsidRDefault="00761469">
            <w:pPr>
              <w:pStyle w:val="ConsPlusNormal"/>
              <w:jc w:val="both"/>
            </w:pPr>
            <w:r>
              <w:t>- создание условий для развития туристской привлекательности территории Тенькинского района для обеспечения гражданам доступа к знаниям, информации и культурным ценностям;</w:t>
            </w:r>
          </w:p>
          <w:p w:rsidR="00761469" w:rsidRDefault="00761469">
            <w:pPr>
              <w:pStyle w:val="ConsPlusNormal"/>
              <w:jc w:val="both"/>
            </w:pPr>
            <w:r>
              <w:t>- совершенствование системы управления в сфере культуры;</w:t>
            </w:r>
          </w:p>
          <w:p w:rsidR="00761469" w:rsidRDefault="00761469">
            <w:pPr>
              <w:pStyle w:val="ConsPlusNormal"/>
              <w:jc w:val="both"/>
            </w:pPr>
            <w:r>
              <w:t>- укрепление единого культурного пространства, в том числе сохранение и развитие творческого потенциала Тенькинского муниципального округа, поддержка традиционной культуры и профессионального искусства, развитие межмуниципальных культурных связей;</w:t>
            </w:r>
          </w:p>
          <w:p w:rsidR="00761469" w:rsidRDefault="00761469">
            <w:pPr>
              <w:pStyle w:val="ConsPlusNormal"/>
              <w:jc w:val="both"/>
            </w:pPr>
            <w:r>
              <w:t xml:space="preserve">- обеспечение возможности реализации культурного, творческого и </w:t>
            </w:r>
            <w:r>
              <w:lastRenderedPageBreak/>
              <w:t>духовного потенциала населения округа, поддержка и развитие художественно-творческой деятельности;</w:t>
            </w:r>
          </w:p>
          <w:p w:rsidR="00761469" w:rsidRDefault="00761469">
            <w:pPr>
              <w:pStyle w:val="ConsPlusNormal"/>
              <w:jc w:val="both"/>
            </w:pPr>
            <w:r>
              <w:t>- укрепление материально-технической базы учреждений</w:t>
            </w:r>
          </w:p>
        </w:tc>
      </w:tr>
      <w:tr w:rsidR="00761469">
        <w:tc>
          <w:tcPr>
            <w:tcW w:w="2267" w:type="dxa"/>
          </w:tcPr>
          <w:p w:rsidR="00761469" w:rsidRDefault="00761469">
            <w:pPr>
              <w:pStyle w:val="ConsPlusNormal"/>
              <w:jc w:val="both"/>
            </w:pPr>
            <w:r>
              <w:lastRenderedPageBreak/>
              <w:t>Ответственный исполнитель Программы</w:t>
            </w:r>
          </w:p>
        </w:tc>
        <w:tc>
          <w:tcPr>
            <w:tcW w:w="6803" w:type="dxa"/>
          </w:tcPr>
          <w:p w:rsidR="00761469" w:rsidRDefault="00761469">
            <w:pPr>
              <w:pStyle w:val="ConsPlusNormal"/>
              <w:jc w:val="both"/>
            </w:pPr>
            <w:r>
              <w:t>Управление культуры, спорта, туризма, молодежной политики и печати администрации Тенькинского муниципального округа Магаданской области (далее - Управление)</w:t>
            </w:r>
          </w:p>
        </w:tc>
      </w:tr>
      <w:tr w:rsidR="00761469">
        <w:tc>
          <w:tcPr>
            <w:tcW w:w="2267" w:type="dxa"/>
          </w:tcPr>
          <w:p w:rsidR="00761469" w:rsidRDefault="00761469">
            <w:pPr>
              <w:pStyle w:val="ConsPlusNormal"/>
              <w:jc w:val="both"/>
            </w:pPr>
            <w:r>
              <w:t>Участники Программы</w:t>
            </w:r>
          </w:p>
        </w:tc>
        <w:tc>
          <w:tcPr>
            <w:tcW w:w="6803" w:type="dxa"/>
          </w:tcPr>
          <w:p w:rsidR="00761469" w:rsidRDefault="00761469">
            <w:pPr>
              <w:pStyle w:val="ConsPlusNormal"/>
              <w:jc w:val="both"/>
            </w:pPr>
            <w:r>
              <w:t>Муниципальные учреждения, подведомственные Управлению:</w:t>
            </w:r>
          </w:p>
          <w:p w:rsidR="00761469" w:rsidRDefault="00761469">
            <w:pPr>
              <w:pStyle w:val="ConsPlusNormal"/>
              <w:jc w:val="both"/>
            </w:pPr>
            <w:r>
              <w:t>- муниципальное бюджетное учреждение культуры "Центр досуга и народного творчества" Тенькинского муниципального округа Магаданской области (далее также - МБУК "ЦД и НТ");</w:t>
            </w:r>
          </w:p>
          <w:p w:rsidR="00761469" w:rsidRDefault="00761469">
            <w:pPr>
              <w:pStyle w:val="ConsPlusNormal"/>
              <w:jc w:val="both"/>
            </w:pPr>
            <w:r>
              <w:t>- муниципальное бюджетное учреждение культуры "Межпоселенческая централизованная библиотечная система" (далее также - МБУК "МЦБС")</w:t>
            </w:r>
          </w:p>
        </w:tc>
      </w:tr>
      <w:tr w:rsidR="00761469">
        <w:tc>
          <w:tcPr>
            <w:tcW w:w="2267" w:type="dxa"/>
          </w:tcPr>
          <w:p w:rsidR="00761469" w:rsidRDefault="00761469">
            <w:pPr>
              <w:pStyle w:val="ConsPlusNormal"/>
              <w:jc w:val="both"/>
            </w:pPr>
            <w:r>
              <w:t>Подпрограммы муниципальной программы</w:t>
            </w:r>
          </w:p>
        </w:tc>
        <w:tc>
          <w:tcPr>
            <w:tcW w:w="6803" w:type="dxa"/>
          </w:tcPr>
          <w:p w:rsidR="00761469" w:rsidRDefault="00761469">
            <w:pPr>
              <w:pStyle w:val="ConsPlusNormal"/>
              <w:jc w:val="both"/>
            </w:pPr>
            <w:r>
              <w:t>Не предусмотрены</w:t>
            </w:r>
          </w:p>
        </w:tc>
      </w:tr>
      <w:tr w:rsidR="00761469">
        <w:tc>
          <w:tcPr>
            <w:tcW w:w="2267" w:type="dxa"/>
          </w:tcPr>
          <w:p w:rsidR="00761469" w:rsidRDefault="00761469">
            <w:pPr>
              <w:pStyle w:val="ConsPlusNormal"/>
              <w:jc w:val="both"/>
            </w:pPr>
            <w:r>
              <w:t>Целевые показатели Программы</w:t>
            </w:r>
          </w:p>
        </w:tc>
        <w:tc>
          <w:tcPr>
            <w:tcW w:w="6803" w:type="dxa"/>
          </w:tcPr>
          <w:p w:rsidR="00761469" w:rsidRDefault="00761469">
            <w:pPr>
              <w:pStyle w:val="ConsPlusNormal"/>
              <w:jc w:val="both"/>
            </w:pPr>
            <w:r>
              <w:t>- количество культурно-массовых мероприятий;</w:t>
            </w:r>
          </w:p>
          <w:p w:rsidR="00761469" w:rsidRDefault="00761469">
            <w:pPr>
              <w:pStyle w:val="ConsPlusNormal"/>
              <w:jc w:val="both"/>
            </w:pPr>
            <w:r>
              <w:t>- количество посещений культурно-массовых мероприятий;</w:t>
            </w:r>
          </w:p>
          <w:p w:rsidR="00761469" w:rsidRDefault="00761469">
            <w:pPr>
              <w:pStyle w:val="ConsPlusNormal"/>
              <w:jc w:val="both"/>
            </w:pPr>
            <w:r>
              <w:t>- количество экскурсий;</w:t>
            </w:r>
          </w:p>
          <w:p w:rsidR="00761469" w:rsidRDefault="00761469">
            <w:pPr>
              <w:pStyle w:val="ConsPlusNormal"/>
              <w:jc w:val="both"/>
            </w:pPr>
            <w:r>
              <w:t>- количество посещений историко-краеведческого зала;</w:t>
            </w:r>
          </w:p>
          <w:p w:rsidR="00761469" w:rsidRDefault="00761469">
            <w:pPr>
              <w:pStyle w:val="ConsPlusNormal"/>
              <w:jc w:val="both"/>
            </w:pPr>
            <w:r>
              <w:t>- количество посещений библиотеки;</w:t>
            </w:r>
          </w:p>
          <w:p w:rsidR="00761469" w:rsidRDefault="00761469">
            <w:pPr>
              <w:pStyle w:val="ConsPlusNormal"/>
              <w:jc w:val="both"/>
            </w:pPr>
            <w:r>
              <w:t>- объем поступлений документов в год на различных носителях;</w:t>
            </w:r>
          </w:p>
          <w:p w:rsidR="00761469" w:rsidRDefault="00761469">
            <w:pPr>
              <w:pStyle w:val="ConsPlusNormal"/>
              <w:jc w:val="both"/>
            </w:pPr>
            <w:r>
              <w:t>- количество выданных документов;</w:t>
            </w:r>
          </w:p>
          <w:p w:rsidR="00761469" w:rsidRDefault="00761469">
            <w:pPr>
              <w:pStyle w:val="ConsPlusNormal"/>
              <w:jc w:val="both"/>
            </w:pPr>
            <w:r>
              <w:t>- количество киносеансов;</w:t>
            </w:r>
          </w:p>
          <w:p w:rsidR="00761469" w:rsidRDefault="00761469">
            <w:pPr>
              <w:pStyle w:val="ConsPlusNormal"/>
              <w:jc w:val="both"/>
            </w:pPr>
            <w:r>
              <w:t>- участие в областных, региональных, всероссийских мероприятиях, организация выездных мероприятий;</w:t>
            </w:r>
          </w:p>
          <w:p w:rsidR="00761469" w:rsidRDefault="00761469">
            <w:pPr>
              <w:pStyle w:val="ConsPlusNormal"/>
              <w:jc w:val="both"/>
            </w:pPr>
            <w:r>
              <w:t xml:space="preserve">- динамика примерных (индикативных) значений соотношения средней заработной платы работников учреждений культуры, повышение оплаты труда которых предусмотрено </w:t>
            </w:r>
            <w:hyperlink r:id="rId17">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средней заработной платы в субъектах Российской Федерации;</w:t>
            </w:r>
          </w:p>
          <w:p w:rsidR="00761469" w:rsidRDefault="00761469">
            <w:pPr>
              <w:pStyle w:val="ConsPlusNormal"/>
              <w:jc w:val="both"/>
            </w:pPr>
            <w:r>
              <w:t>- финансовое исполнение мероприятий Программы</w:t>
            </w:r>
          </w:p>
        </w:tc>
      </w:tr>
      <w:tr w:rsidR="00761469">
        <w:tc>
          <w:tcPr>
            <w:tcW w:w="2267" w:type="dxa"/>
          </w:tcPr>
          <w:p w:rsidR="00761469" w:rsidRDefault="00761469">
            <w:pPr>
              <w:pStyle w:val="ConsPlusNormal"/>
              <w:jc w:val="both"/>
            </w:pPr>
            <w:r>
              <w:t>Сроки и этапы реализации Программы</w:t>
            </w:r>
          </w:p>
        </w:tc>
        <w:tc>
          <w:tcPr>
            <w:tcW w:w="6803" w:type="dxa"/>
          </w:tcPr>
          <w:p w:rsidR="00761469" w:rsidRDefault="00761469">
            <w:pPr>
              <w:pStyle w:val="ConsPlusNormal"/>
              <w:jc w:val="both"/>
            </w:pPr>
            <w:r>
              <w:t>2022-2024 годы, этапы реализации не предусмотрены</w:t>
            </w:r>
          </w:p>
        </w:tc>
      </w:tr>
      <w:tr w:rsidR="00761469">
        <w:tblPrEx>
          <w:tblBorders>
            <w:insideH w:val="nil"/>
          </w:tblBorders>
        </w:tblPrEx>
        <w:tc>
          <w:tcPr>
            <w:tcW w:w="2267" w:type="dxa"/>
            <w:tcBorders>
              <w:bottom w:val="nil"/>
            </w:tcBorders>
          </w:tcPr>
          <w:p w:rsidR="00761469" w:rsidRDefault="00761469">
            <w:pPr>
              <w:pStyle w:val="ConsPlusNormal"/>
              <w:jc w:val="both"/>
            </w:pPr>
            <w:r>
              <w:t>Ресурсное обеспечение муниципальной программы</w:t>
            </w:r>
          </w:p>
        </w:tc>
        <w:tc>
          <w:tcPr>
            <w:tcW w:w="6803" w:type="dxa"/>
            <w:tcBorders>
              <w:bottom w:val="nil"/>
            </w:tcBorders>
          </w:tcPr>
          <w:p w:rsidR="00761469" w:rsidRDefault="00761469">
            <w:pPr>
              <w:pStyle w:val="ConsPlusNormal"/>
              <w:jc w:val="both"/>
            </w:pPr>
            <w:r>
              <w:t>Общий объем ресурсного обеспечения Программы составляет 277 640,44 тыс. рублей, в том числе:</w:t>
            </w:r>
          </w:p>
          <w:p w:rsidR="00761469" w:rsidRDefault="00761469">
            <w:pPr>
              <w:pStyle w:val="ConsPlusNormal"/>
              <w:jc w:val="both"/>
            </w:pPr>
            <w:r>
              <w:t>2022 год - 101 803,49 тыс. рублей,</w:t>
            </w:r>
          </w:p>
          <w:p w:rsidR="00761469" w:rsidRDefault="00761469">
            <w:pPr>
              <w:pStyle w:val="ConsPlusNormal"/>
              <w:jc w:val="both"/>
            </w:pPr>
            <w:r>
              <w:t>2023 год - 81 020,35 тыс. рублей,</w:t>
            </w:r>
          </w:p>
          <w:p w:rsidR="00761469" w:rsidRDefault="00761469">
            <w:pPr>
              <w:pStyle w:val="ConsPlusNormal"/>
              <w:jc w:val="both"/>
            </w:pPr>
            <w:r>
              <w:t>2024 год - 94 816,6 тыс. рублей.</w:t>
            </w:r>
          </w:p>
          <w:p w:rsidR="00761469" w:rsidRDefault="00761469">
            <w:pPr>
              <w:pStyle w:val="ConsPlusNormal"/>
              <w:jc w:val="both"/>
            </w:pPr>
            <w:r>
              <w:t>Источник ресурсного обеспечения - бюджет муниципального образования "Тенькинский городской округ" Магаданской области (далее - МБ), областной бюджет (далее - ОБ), федеральный бюджет (далее - ФБ) и иное</w:t>
            </w:r>
          </w:p>
        </w:tc>
      </w:tr>
      <w:tr w:rsidR="00761469">
        <w:tblPrEx>
          <w:tblBorders>
            <w:insideH w:val="nil"/>
          </w:tblBorders>
        </w:tblPrEx>
        <w:tc>
          <w:tcPr>
            <w:tcW w:w="9070" w:type="dxa"/>
            <w:gridSpan w:val="2"/>
            <w:tcBorders>
              <w:top w:val="nil"/>
            </w:tcBorders>
          </w:tcPr>
          <w:p w:rsidR="00761469" w:rsidRDefault="00761469">
            <w:pPr>
              <w:pStyle w:val="ConsPlusNormal"/>
              <w:jc w:val="both"/>
            </w:pPr>
            <w:r>
              <w:t xml:space="preserve">(в ред. </w:t>
            </w:r>
            <w:hyperlink r:id="rId18">
              <w:r>
                <w:rPr>
                  <w:color w:val="0000FF"/>
                </w:rPr>
                <w:t>Постановления</w:t>
              </w:r>
            </w:hyperlink>
            <w:r>
              <w:t xml:space="preserve"> администрации Тенькинского муниципального округа Магаданской области от 14.03.2024 N 135-па)</w:t>
            </w:r>
          </w:p>
        </w:tc>
      </w:tr>
      <w:tr w:rsidR="00761469">
        <w:tc>
          <w:tcPr>
            <w:tcW w:w="2267" w:type="dxa"/>
          </w:tcPr>
          <w:p w:rsidR="00761469" w:rsidRDefault="00761469">
            <w:pPr>
              <w:pStyle w:val="ConsPlusNormal"/>
              <w:jc w:val="both"/>
            </w:pPr>
            <w:r>
              <w:lastRenderedPageBreak/>
              <w:t>Ожидаемые результаты реализации Программы</w:t>
            </w:r>
          </w:p>
        </w:tc>
        <w:tc>
          <w:tcPr>
            <w:tcW w:w="6803" w:type="dxa"/>
          </w:tcPr>
          <w:p w:rsidR="00761469" w:rsidRDefault="00761469">
            <w:pPr>
              <w:pStyle w:val="ConsPlusNormal"/>
              <w:jc w:val="both"/>
            </w:pPr>
            <w:r>
              <w:t>- повышение качества и разнообразия услуг, предоставляемых в сфере культуры и искусства, уровня культурного обслуживания населения округа, модернизации деятельности учреждений культуры и искусства;</w:t>
            </w:r>
          </w:p>
          <w:p w:rsidR="00761469" w:rsidRDefault="00761469">
            <w:pPr>
              <w:pStyle w:val="ConsPlusNormal"/>
              <w:jc w:val="both"/>
            </w:pPr>
            <w:r>
              <w:t>- реализация культурного, творческого и духовного потенциала населения округа, участие граждан в культурной жизни округа;</w:t>
            </w:r>
          </w:p>
          <w:p w:rsidR="00761469" w:rsidRDefault="00761469">
            <w:pPr>
              <w:pStyle w:val="ConsPlusNormal"/>
              <w:jc w:val="both"/>
            </w:pPr>
            <w:r>
              <w:t>- сохранение и развитие творческого потенциала Тенькинского муниципального округа, поддержка традиционной культуры и профессионального искусства, развитие межмуниципальных культурных связей;</w:t>
            </w:r>
          </w:p>
          <w:p w:rsidR="00761469" w:rsidRDefault="00761469">
            <w:pPr>
              <w:pStyle w:val="ConsPlusNormal"/>
              <w:jc w:val="both"/>
            </w:pPr>
            <w:r>
              <w:t>- приобретение современного оборудования;</w:t>
            </w:r>
          </w:p>
          <w:p w:rsidR="00761469" w:rsidRDefault="00761469">
            <w:pPr>
              <w:pStyle w:val="ConsPlusNormal"/>
              <w:jc w:val="both"/>
            </w:pPr>
            <w:r>
              <w:t>- участие в областных, региональных, всероссийских мероприятиях, организация выездных мероприятий;</w:t>
            </w:r>
          </w:p>
          <w:p w:rsidR="00761469" w:rsidRDefault="00761469">
            <w:pPr>
              <w:pStyle w:val="ConsPlusNormal"/>
              <w:jc w:val="both"/>
            </w:pPr>
            <w:r>
              <w:t>- комплектование библиотечных фондов новыми документами на различных носителях информации;</w:t>
            </w:r>
          </w:p>
          <w:p w:rsidR="00761469" w:rsidRDefault="00761469">
            <w:pPr>
              <w:pStyle w:val="ConsPlusNormal"/>
              <w:jc w:val="both"/>
            </w:pPr>
            <w:r>
              <w:t>- внедрение новых информационных технологий в практику работы библиотек округа;</w:t>
            </w:r>
          </w:p>
          <w:p w:rsidR="00761469" w:rsidRDefault="00761469">
            <w:pPr>
              <w:pStyle w:val="ConsPlusNormal"/>
              <w:jc w:val="both"/>
            </w:pPr>
            <w:r>
              <w:t xml:space="preserve">- увеличение средней заработной платы работников учреждений культуры, оплата труда которых предусмотрена </w:t>
            </w:r>
            <w:hyperlink r:id="rId19">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w:t>
            </w:r>
          </w:p>
        </w:tc>
      </w:tr>
    </w:tbl>
    <w:p w:rsidR="00761469" w:rsidRDefault="00761469">
      <w:pPr>
        <w:pStyle w:val="ConsPlusNormal"/>
        <w:ind w:firstLine="540"/>
        <w:jc w:val="both"/>
      </w:pPr>
    </w:p>
    <w:p w:rsidR="00761469" w:rsidRDefault="00761469">
      <w:pPr>
        <w:pStyle w:val="ConsPlusTitle"/>
        <w:jc w:val="center"/>
        <w:outlineLvl w:val="1"/>
      </w:pPr>
      <w:r>
        <w:t>1. Анализ текущего состояния проблемы с обоснованием ее</w:t>
      </w:r>
    </w:p>
    <w:p w:rsidR="00761469" w:rsidRDefault="00761469">
      <w:pPr>
        <w:pStyle w:val="ConsPlusTitle"/>
        <w:jc w:val="center"/>
      </w:pPr>
      <w:r>
        <w:t>решения программным методом</w:t>
      </w:r>
    </w:p>
    <w:p w:rsidR="00761469" w:rsidRDefault="00761469">
      <w:pPr>
        <w:pStyle w:val="ConsPlusNormal"/>
        <w:ind w:firstLine="540"/>
        <w:jc w:val="both"/>
      </w:pPr>
    </w:p>
    <w:p w:rsidR="00761469" w:rsidRDefault="00761469">
      <w:pPr>
        <w:pStyle w:val="ConsPlusNormal"/>
        <w:ind w:firstLine="540"/>
        <w:jc w:val="both"/>
      </w:pPr>
      <w:r>
        <w:t>В настоящее время на территории Тенькинского муниципального округа складываются необходимые социальные и экономические условия для стабильной деятельности учреждений культуры и искусства, а также для перехода к устойчивому развитию отрасли культуры.</w:t>
      </w:r>
    </w:p>
    <w:p w:rsidR="00761469" w:rsidRDefault="00761469">
      <w:pPr>
        <w:pStyle w:val="ConsPlusNormal"/>
        <w:spacing w:before="220"/>
        <w:ind w:firstLine="540"/>
        <w:jc w:val="both"/>
      </w:pPr>
      <w:r>
        <w:t>В связи с этим основной целью культурной политики округа является повышение доступности, качества и количества оказываемых услуг населению, повышение эффективной деятельности учреждений культуры.</w:t>
      </w:r>
    </w:p>
    <w:p w:rsidR="00761469" w:rsidRDefault="00761469">
      <w:pPr>
        <w:pStyle w:val="ConsPlusNormal"/>
        <w:spacing w:before="220"/>
        <w:ind w:firstLine="540"/>
        <w:jc w:val="both"/>
      </w:pPr>
      <w:r>
        <w:t>Для достижения поставленной цели решаются задачи по формированию благоприятной культурной среды на территории Тенькинского муниципального округа, совершенствуются виды и формы культурной деятельности в соответствии с современными интересами населения, расширяется спектр предоставляемых услуг и создаются условия для активизации творческого потенциала жителей округа.</w:t>
      </w:r>
    </w:p>
    <w:p w:rsidR="00761469" w:rsidRDefault="00761469">
      <w:pPr>
        <w:pStyle w:val="ConsPlusNormal"/>
        <w:spacing w:before="220"/>
        <w:ind w:firstLine="540"/>
        <w:jc w:val="both"/>
      </w:pPr>
      <w:r>
        <w:t>Немаловажными задачами являются сохранение имеющейся сети отрасли культуры и модернизация материально-технической базы учреждений, а также пополнение и обеспечение сохранности библиотечного фонда.</w:t>
      </w:r>
    </w:p>
    <w:p w:rsidR="00761469" w:rsidRDefault="00761469">
      <w:pPr>
        <w:pStyle w:val="ConsPlusNormal"/>
        <w:spacing w:before="220"/>
        <w:ind w:firstLine="540"/>
        <w:jc w:val="both"/>
      </w:pPr>
      <w:r>
        <w:t xml:space="preserve">Приоритетными направлениями деятельности стали реализация </w:t>
      </w:r>
      <w:hyperlink r:id="rId20">
        <w:r>
          <w:rPr>
            <w:color w:val="0000FF"/>
          </w:rPr>
          <w:t>Указа</w:t>
        </w:r>
      </w:hyperlink>
      <w:r>
        <w:t xml:space="preserve"> Президента Российской Федерации от 7 мая 2012 г. N 597 "О мероприятиях по реализации государственной социальной политики", реализация Национального проекта "Культура".</w:t>
      </w:r>
    </w:p>
    <w:p w:rsidR="00761469" w:rsidRDefault="00761469">
      <w:pPr>
        <w:pStyle w:val="ConsPlusNormal"/>
        <w:spacing w:before="220"/>
        <w:ind w:firstLine="540"/>
        <w:jc w:val="both"/>
      </w:pPr>
      <w:r>
        <w:t>В рамках реализации плана мероприятий "Дорожная карта", направленных на повышение эффективности сферы культуры, работникам муниципальных учреждений культуры обеспечена достойная оплата труда. Индикативный показатель среднемесячной заработной платы работников повышается в среднем на 5,3%.</w:t>
      </w:r>
    </w:p>
    <w:p w:rsidR="00761469" w:rsidRDefault="00761469">
      <w:pPr>
        <w:pStyle w:val="ConsPlusNormal"/>
        <w:spacing w:before="220"/>
        <w:ind w:firstLine="540"/>
        <w:jc w:val="both"/>
      </w:pPr>
      <w:r>
        <w:t xml:space="preserve">В рамках реализации Национального проекта созданы две модельные библиотеки, модернизирован зрительный зал, проведены ремонтные работы помещений культурно-досугового </w:t>
      </w:r>
      <w:r>
        <w:lastRenderedPageBreak/>
        <w:t>учреждения, для профессионального роста обеспечивается курсовая подготовка работников культуры и искусства.</w:t>
      </w:r>
    </w:p>
    <w:p w:rsidR="00761469" w:rsidRDefault="00761469">
      <w:pPr>
        <w:pStyle w:val="ConsPlusNormal"/>
        <w:spacing w:before="220"/>
        <w:ind w:firstLine="540"/>
        <w:jc w:val="both"/>
      </w:pPr>
      <w:r>
        <w:t>Накопленный на сегодняшний день потенциал культуры требует перехода к качественно новому развитию библиотечного, музейного, выставочного дела, концертной, театральной и кинематографической деятельности, традиционной народной культуры, сохранению и популяризации объектов культурного наследия, а также образования в сфере культуры и искусства. Широкое внедрение инноваций, новых технологических решений позволяет повысить степень доступности культурных благ, сделать культурную среду более насыщенной, отвечающей растущим потребностям личности и общества. В рамках создания максимально благоприятных условий для рационального и духовно-содержательного использования жителями своего свободного времени, повышения их культурного уровня и организации творчески-созидательной деятельности, учреждениям отрасли удалось сделать немало, о чем свидетельствует положительная динамика показателей, обеспечиваемых в рамках реализации муниципальных программ "Развитие культуры в муниципальном образовании "Тенькинский городской округ" Магаданской области на 2019-2021 годы" и "Развитие библиотечного дела в муниципальном образовании "Тенькинский городской округ" Магаданской области на 2021-2023 годы". За время действия программ удалось реализовать ряд комплексных системных мероприятий, что позволило дать импульс к инновационному развитию сферы культуры на территории округа. Муниципальные программы стали основой для консолидации усилий органов местного самоуправления по созданию единого информационно-культурного пространства, выработке основных критериев и нормативно-правовых основ долгосрочной культурной политики, обеспечению комплексного развития сферы культуры, решению имеющихся в отрасли проблем, а именно:</w:t>
      </w:r>
    </w:p>
    <w:p w:rsidR="00761469" w:rsidRDefault="00761469">
      <w:pPr>
        <w:pStyle w:val="ConsPlusNormal"/>
        <w:spacing w:before="220"/>
        <w:ind w:firstLine="540"/>
        <w:jc w:val="both"/>
      </w:pPr>
      <w:r>
        <w:t>- недостаточная обеспеченность материально-технической базы муниципальных учреждений культуры;</w:t>
      </w:r>
    </w:p>
    <w:p w:rsidR="00761469" w:rsidRDefault="00761469">
      <w:pPr>
        <w:pStyle w:val="ConsPlusNormal"/>
        <w:spacing w:before="220"/>
        <w:ind w:firstLine="540"/>
        <w:jc w:val="both"/>
      </w:pPr>
      <w:r>
        <w:t>- ограниченный доступ к услугам сферы культуры для маломобильных групп населения;</w:t>
      </w:r>
    </w:p>
    <w:p w:rsidR="00761469" w:rsidRDefault="00761469">
      <w:pPr>
        <w:pStyle w:val="ConsPlusNormal"/>
        <w:spacing w:before="220"/>
        <w:ind w:firstLine="540"/>
        <w:jc w:val="both"/>
      </w:pPr>
      <w:r>
        <w:t>- необходимость проведения дальнейшей модернизации учреждений культуры;</w:t>
      </w:r>
    </w:p>
    <w:p w:rsidR="00761469" w:rsidRDefault="00761469">
      <w:pPr>
        <w:pStyle w:val="ConsPlusNormal"/>
        <w:spacing w:before="220"/>
        <w:ind w:firstLine="540"/>
        <w:jc w:val="both"/>
      </w:pPr>
      <w:r>
        <w:t>- проведение капитального ремонта здания для размещения имеющегося выставочного фонда историко-краеведческого зала;</w:t>
      </w:r>
    </w:p>
    <w:p w:rsidR="00761469" w:rsidRDefault="00761469">
      <w:pPr>
        <w:pStyle w:val="ConsPlusNormal"/>
        <w:spacing w:before="220"/>
        <w:ind w:firstLine="540"/>
        <w:jc w:val="both"/>
      </w:pPr>
      <w:r>
        <w:t>- организация гастрольной деятельности и обмен творческими проектами с ведущими исполнителями и театрально-концертными коллективами региона и страны;</w:t>
      </w:r>
    </w:p>
    <w:p w:rsidR="00761469" w:rsidRDefault="00761469">
      <w:pPr>
        <w:pStyle w:val="ConsPlusNormal"/>
        <w:spacing w:before="220"/>
        <w:ind w:firstLine="540"/>
        <w:jc w:val="both"/>
      </w:pPr>
      <w:r>
        <w:t>- недостаточный уровень развития туристского потенциала территории.</w:t>
      </w:r>
    </w:p>
    <w:p w:rsidR="00761469" w:rsidRDefault="00761469">
      <w:pPr>
        <w:pStyle w:val="ConsPlusNormal"/>
        <w:spacing w:before="220"/>
        <w:ind w:firstLine="540"/>
        <w:jc w:val="both"/>
      </w:pPr>
      <w:r>
        <w:t>Решение указанных проблем программно-целевым финансированием на муниципальном уровне дает возможность привлечения средств федерального и областного бюджетов для повышения качества оказываемых услуг за счет дальнейшего развития инфраструктуры отрасли культуры путем модернизации учреждений, создания условий для творческой самореализации населения, профессионального роста кадрового потенциала, развития самодеятельного творчества и совершенствования культурно-досуговой деятельности, что способствует созданию образа Тенькинского муниципального округа как территории открытого культурного пространства.</w:t>
      </w:r>
    </w:p>
    <w:p w:rsidR="00761469" w:rsidRDefault="00761469">
      <w:pPr>
        <w:pStyle w:val="ConsPlusNormal"/>
        <w:ind w:firstLine="540"/>
        <w:jc w:val="both"/>
      </w:pPr>
    </w:p>
    <w:p w:rsidR="00761469" w:rsidRDefault="00761469">
      <w:pPr>
        <w:pStyle w:val="ConsPlusTitle"/>
        <w:jc w:val="center"/>
        <w:outlineLvl w:val="1"/>
      </w:pPr>
      <w:r>
        <w:t>2. Цели и задачи Программы</w:t>
      </w:r>
    </w:p>
    <w:p w:rsidR="00761469" w:rsidRDefault="00761469">
      <w:pPr>
        <w:pStyle w:val="ConsPlusNormal"/>
      </w:pPr>
    </w:p>
    <w:p w:rsidR="00761469" w:rsidRDefault="00761469">
      <w:pPr>
        <w:pStyle w:val="ConsPlusNormal"/>
        <w:ind w:firstLine="540"/>
        <w:jc w:val="both"/>
      </w:pPr>
      <w:r>
        <w:t>Цели: повышение качества жизни всех членов общества через создание благоприятных условий для доступа к культурным ценностям и творческой реализации, развитие культурного и духовного потенциала населения, усиление влияния культуры на процессы социальных преобразований и экономического развития округа, совершенствование системы оказания услуг (выполнения работ) в сфере культуры и искусства.</w:t>
      </w:r>
    </w:p>
    <w:p w:rsidR="00761469" w:rsidRDefault="00761469">
      <w:pPr>
        <w:pStyle w:val="ConsPlusNormal"/>
        <w:spacing w:before="220"/>
        <w:ind w:firstLine="540"/>
        <w:jc w:val="both"/>
      </w:pPr>
      <w:r>
        <w:lastRenderedPageBreak/>
        <w:t>Задачи:</w:t>
      </w:r>
    </w:p>
    <w:p w:rsidR="00761469" w:rsidRDefault="00761469">
      <w:pPr>
        <w:pStyle w:val="ConsPlusNormal"/>
        <w:spacing w:before="220"/>
        <w:ind w:firstLine="540"/>
        <w:jc w:val="both"/>
      </w:pPr>
      <w:r>
        <w:t>- создание условий для повышения качества и разнообразия услуг, предоставляемых в сфере культуры и искусства;</w:t>
      </w:r>
    </w:p>
    <w:p w:rsidR="00761469" w:rsidRDefault="00761469">
      <w:pPr>
        <w:pStyle w:val="ConsPlusNormal"/>
        <w:spacing w:before="220"/>
        <w:ind w:firstLine="540"/>
        <w:jc w:val="both"/>
      </w:pPr>
      <w:r>
        <w:t>- создание условий для обеспечения равного доступа населения к услугам в сфере культуры и искусства;</w:t>
      </w:r>
    </w:p>
    <w:p w:rsidR="00761469" w:rsidRDefault="00761469">
      <w:pPr>
        <w:pStyle w:val="ConsPlusNormal"/>
        <w:spacing w:before="220"/>
        <w:ind w:firstLine="540"/>
        <w:jc w:val="both"/>
      </w:pPr>
      <w:r>
        <w:t>- создание условий для качественного библиотечного обслуживания населения;</w:t>
      </w:r>
    </w:p>
    <w:p w:rsidR="00761469" w:rsidRDefault="00761469">
      <w:pPr>
        <w:pStyle w:val="ConsPlusNormal"/>
        <w:spacing w:before="220"/>
        <w:ind w:firstLine="540"/>
        <w:jc w:val="both"/>
      </w:pPr>
      <w:r>
        <w:t>- создание условий для развития туристской привлекательности территории Тенькинского района для обеспечения гражданам доступа к знаниям, информации и культурным ценностям;</w:t>
      </w:r>
    </w:p>
    <w:p w:rsidR="00761469" w:rsidRDefault="00761469">
      <w:pPr>
        <w:pStyle w:val="ConsPlusNormal"/>
        <w:spacing w:before="220"/>
        <w:ind w:firstLine="540"/>
        <w:jc w:val="both"/>
      </w:pPr>
      <w:r>
        <w:t>- совершенствование системы управления в сфере культуры;</w:t>
      </w:r>
    </w:p>
    <w:p w:rsidR="00761469" w:rsidRDefault="00761469">
      <w:pPr>
        <w:pStyle w:val="ConsPlusNormal"/>
        <w:spacing w:before="220"/>
        <w:ind w:firstLine="540"/>
        <w:jc w:val="both"/>
      </w:pPr>
      <w:r>
        <w:t>- укрепление единого культурного пространства, в том числе сохранение и развитие творческого потенциала Тенькинского муниципального округа, развитие межмуниципальных культурных связей;</w:t>
      </w:r>
    </w:p>
    <w:p w:rsidR="00761469" w:rsidRDefault="00761469">
      <w:pPr>
        <w:pStyle w:val="ConsPlusNormal"/>
        <w:spacing w:before="220"/>
        <w:ind w:firstLine="540"/>
        <w:jc w:val="both"/>
      </w:pPr>
      <w:r>
        <w:t>- обеспечение возможности реализации культурного, творческого и духовного потенциала населения округа, поддержка и развитие художественно-творческой деятельности;</w:t>
      </w:r>
    </w:p>
    <w:p w:rsidR="00761469" w:rsidRDefault="00761469">
      <w:pPr>
        <w:pStyle w:val="ConsPlusNormal"/>
        <w:spacing w:before="220"/>
        <w:ind w:firstLine="540"/>
        <w:jc w:val="both"/>
      </w:pPr>
      <w:r>
        <w:t>- укрепление материально-технической базы учреждений.</w:t>
      </w:r>
    </w:p>
    <w:p w:rsidR="00761469" w:rsidRDefault="00761469">
      <w:pPr>
        <w:pStyle w:val="ConsPlusNormal"/>
        <w:ind w:firstLine="540"/>
        <w:jc w:val="both"/>
      </w:pPr>
    </w:p>
    <w:p w:rsidR="00761469" w:rsidRDefault="00761469">
      <w:pPr>
        <w:pStyle w:val="ConsPlusTitle"/>
        <w:jc w:val="center"/>
        <w:outlineLvl w:val="1"/>
      </w:pPr>
      <w:r>
        <w:t>3. Система программных мероприятий</w:t>
      </w:r>
    </w:p>
    <w:p w:rsidR="00761469" w:rsidRDefault="00761469">
      <w:pPr>
        <w:pStyle w:val="ConsPlusNormal"/>
      </w:pPr>
    </w:p>
    <w:p w:rsidR="00761469" w:rsidRDefault="00761469">
      <w:pPr>
        <w:pStyle w:val="ConsPlusNormal"/>
        <w:ind w:firstLine="540"/>
        <w:jc w:val="both"/>
      </w:pPr>
      <w:r>
        <w:t xml:space="preserve">Реализация программных мероприятий способствует решению поставленных задач. </w:t>
      </w:r>
      <w:hyperlink w:anchor="P316">
        <w:r>
          <w:rPr>
            <w:color w:val="0000FF"/>
          </w:rPr>
          <w:t>Система</w:t>
        </w:r>
      </w:hyperlink>
      <w:r>
        <w:t xml:space="preserve"> программных мероприятий, предусмотренных программой представлена в Приложении N 1 к Программе.</w:t>
      </w:r>
    </w:p>
    <w:p w:rsidR="00761469" w:rsidRDefault="00761469">
      <w:pPr>
        <w:pStyle w:val="ConsPlusNormal"/>
        <w:jc w:val="center"/>
      </w:pPr>
    </w:p>
    <w:p w:rsidR="00761469" w:rsidRDefault="00761469">
      <w:pPr>
        <w:pStyle w:val="ConsPlusTitle"/>
        <w:jc w:val="center"/>
        <w:outlineLvl w:val="1"/>
      </w:pPr>
      <w:r>
        <w:t>4. Сроки реализации Программы</w:t>
      </w:r>
    </w:p>
    <w:p w:rsidR="00761469" w:rsidRDefault="00761469">
      <w:pPr>
        <w:pStyle w:val="ConsPlusNormal"/>
      </w:pPr>
    </w:p>
    <w:p w:rsidR="00761469" w:rsidRDefault="00761469">
      <w:pPr>
        <w:pStyle w:val="ConsPlusNormal"/>
        <w:ind w:firstLine="540"/>
        <w:jc w:val="both"/>
      </w:pPr>
      <w:r>
        <w:t>Программа реализуется в течение трехлетнего периода с 2022 года по 2024 год.</w:t>
      </w:r>
    </w:p>
    <w:p w:rsidR="00761469" w:rsidRDefault="00761469">
      <w:pPr>
        <w:pStyle w:val="ConsPlusNormal"/>
        <w:ind w:firstLine="540"/>
        <w:jc w:val="both"/>
      </w:pPr>
    </w:p>
    <w:p w:rsidR="00761469" w:rsidRDefault="00761469">
      <w:pPr>
        <w:pStyle w:val="ConsPlusTitle"/>
        <w:jc w:val="center"/>
        <w:outlineLvl w:val="1"/>
      </w:pPr>
      <w:r>
        <w:t>5. Важнейшие целевые показатели и индикаторы Программы</w:t>
      </w:r>
    </w:p>
    <w:p w:rsidR="00761469" w:rsidRDefault="00761469">
      <w:pPr>
        <w:pStyle w:val="ConsPlusNormal"/>
        <w:jc w:val="center"/>
      </w:pPr>
    </w:p>
    <w:p w:rsidR="00761469" w:rsidRDefault="00761469">
      <w:pPr>
        <w:pStyle w:val="ConsPlusNormal"/>
        <w:ind w:firstLine="540"/>
        <w:jc w:val="both"/>
      </w:pPr>
      <w:r>
        <w:t>Целевые показатели и индикаторы - это потенциально достижимые показатели, обеспечивающие количественную и качественную оценку реализации Программы и позволяющие оценить ход реализации Программы.</w:t>
      </w:r>
    </w:p>
    <w:p w:rsidR="00761469" w:rsidRDefault="00761469">
      <w:pPr>
        <w:pStyle w:val="ConsPlusNormal"/>
        <w:spacing w:before="220"/>
        <w:ind w:firstLine="540"/>
        <w:jc w:val="both"/>
      </w:pPr>
      <w:r>
        <w:t>Важнейшие целевые показатели и индикаторы представлены в таблице N 1 "Целевые показатели и индикаторы".</w:t>
      </w:r>
    </w:p>
    <w:p w:rsidR="00761469" w:rsidRDefault="00761469">
      <w:pPr>
        <w:pStyle w:val="ConsPlusNormal"/>
        <w:jc w:val="right"/>
      </w:pPr>
    </w:p>
    <w:p w:rsidR="00761469" w:rsidRDefault="00761469">
      <w:pPr>
        <w:pStyle w:val="ConsPlusNormal"/>
        <w:jc w:val="right"/>
      </w:pPr>
      <w:r>
        <w:t>Таблица N 1</w:t>
      </w:r>
    </w:p>
    <w:p w:rsidR="00761469" w:rsidRDefault="00761469">
      <w:pPr>
        <w:pStyle w:val="ConsPlusNormal"/>
        <w:jc w:val="right"/>
      </w:pPr>
    </w:p>
    <w:p w:rsidR="00761469" w:rsidRDefault="00761469">
      <w:pPr>
        <w:pStyle w:val="ConsPlusNormal"/>
        <w:jc w:val="center"/>
      </w:pPr>
      <w:r>
        <w:t>Целевые показатели и индикаторы</w:t>
      </w:r>
    </w:p>
    <w:p w:rsidR="00761469" w:rsidRDefault="00761469">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68"/>
        <w:gridCol w:w="1417"/>
        <w:gridCol w:w="1276"/>
        <w:gridCol w:w="1134"/>
        <w:gridCol w:w="1134"/>
        <w:gridCol w:w="1241"/>
      </w:tblGrid>
      <w:tr w:rsidR="00761469">
        <w:tc>
          <w:tcPr>
            <w:tcW w:w="567" w:type="dxa"/>
            <w:vMerge w:val="restart"/>
          </w:tcPr>
          <w:p w:rsidR="00761469" w:rsidRDefault="00761469">
            <w:pPr>
              <w:pStyle w:val="ConsPlusNormal"/>
              <w:jc w:val="center"/>
            </w:pPr>
            <w:r>
              <w:t>N п/п</w:t>
            </w:r>
          </w:p>
        </w:tc>
        <w:tc>
          <w:tcPr>
            <w:tcW w:w="2268" w:type="dxa"/>
            <w:vMerge w:val="restart"/>
          </w:tcPr>
          <w:p w:rsidR="00761469" w:rsidRDefault="00761469">
            <w:pPr>
              <w:pStyle w:val="ConsPlusNormal"/>
              <w:jc w:val="center"/>
            </w:pPr>
            <w:r>
              <w:t>Наименование показателей и индикаторов</w:t>
            </w:r>
          </w:p>
        </w:tc>
        <w:tc>
          <w:tcPr>
            <w:tcW w:w="1417" w:type="dxa"/>
            <w:vMerge w:val="restart"/>
          </w:tcPr>
          <w:p w:rsidR="00761469" w:rsidRDefault="00761469">
            <w:pPr>
              <w:pStyle w:val="ConsPlusNormal"/>
              <w:jc w:val="center"/>
            </w:pPr>
            <w:r>
              <w:t>Единица измерения</w:t>
            </w:r>
          </w:p>
        </w:tc>
        <w:tc>
          <w:tcPr>
            <w:tcW w:w="4785" w:type="dxa"/>
            <w:gridSpan w:val="4"/>
          </w:tcPr>
          <w:p w:rsidR="00761469" w:rsidRDefault="00761469">
            <w:pPr>
              <w:pStyle w:val="ConsPlusNormal"/>
              <w:jc w:val="center"/>
            </w:pPr>
            <w:r>
              <w:t>Значения показателей и индикаторов</w:t>
            </w:r>
          </w:p>
        </w:tc>
      </w:tr>
      <w:tr w:rsidR="00761469">
        <w:tc>
          <w:tcPr>
            <w:tcW w:w="567" w:type="dxa"/>
            <w:vMerge/>
          </w:tcPr>
          <w:p w:rsidR="00761469" w:rsidRDefault="00761469">
            <w:pPr>
              <w:pStyle w:val="ConsPlusNormal"/>
            </w:pPr>
          </w:p>
        </w:tc>
        <w:tc>
          <w:tcPr>
            <w:tcW w:w="2268" w:type="dxa"/>
            <w:vMerge/>
          </w:tcPr>
          <w:p w:rsidR="00761469" w:rsidRDefault="00761469">
            <w:pPr>
              <w:pStyle w:val="ConsPlusNormal"/>
            </w:pPr>
          </w:p>
        </w:tc>
        <w:tc>
          <w:tcPr>
            <w:tcW w:w="1417" w:type="dxa"/>
            <w:vMerge/>
          </w:tcPr>
          <w:p w:rsidR="00761469" w:rsidRDefault="00761469">
            <w:pPr>
              <w:pStyle w:val="ConsPlusNormal"/>
            </w:pPr>
          </w:p>
        </w:tc>
        <w:tc>
          <w:tcPr>
            <w:tcW w:w="1276" w:type="dxa"/>
          </w:tcPr>
          <w:p w:rsidR="00761469" w:rsidRDefault="00761469">
            <w:pPr>
              <w:pStyle w:val="ConsPlusNormal"/>
              <w:jc w:val="center"/>
            </w:pPr>
            <w:r>
              <w:t>Базовый год</w:t>
            </w:r>
          </w:p>
        </w:tc>
        <w:tc>
          <w:tcPr>
            <w:tcW w:w="1134" w:type="dxa"/>
          </w:tcPr>
          <w:p w:rsidR="00761469" w:rsidRDefault="00761469">
            <w:pPr>
              <w:pStyle w:val="ConsPlusNormal"/>
              <w:jc w:val="center"/>
            </w:pPr>
            <w:r>
              <w:t>2022</w:t>
            </w:r>
          </w:p>
        </w:tc>
        <w:tc>
          <w:tcPr>
            <w:tcW w:w="1134" w:type="dxa"/>
          </w:tcPr>
          <w:p w:rsidR="00761469" w:rsidRDefault="00761469">
            <w:pPr>
              <w:pStyle w:val="ConsPlusNormal"/>
              <w:jc w:val="center"/>
            </w:pPr>
            <w:r>
              <w:t>2023</w:t>
            </w:r>
          </w:p>
        </w:tc>
        <w:tc>
          <w:tcPr>
            <w:tcW w:w="1241" w:type="dxa"/>
          </w:tcPr>
          <w:p w:rsidR="00761469" w:rsidRDefault="00761469">
            <w:pPr>
              <w:pStyle w:val="ConsPlusNormal"/>
              <w:jc w:val="center"/>
            </w:pPr>
            <w:r>
              <w:t>2024</w:t>
            </w:r>
          </w:p>
        </w:tc>
      </w:tr>
      <w:tr w:rsidR="00761469">
        <w:tc>
          <w:tcPr>
            <w:tcW w:w="567" w:type="dxa"/>
          </w:tcPr>
          <w:p w:rsidR="00761469" w:rsidRDefault="00761469">
            <w:pPr>
              <w:pStyle w:val="ConsPlusNormal"/>
              <w:jc w:val="center"/>
            </w:pPr>
            <w:r>
              <w:t>1</w:t>
            </w:r>
          </w:p>
        </w:tc>
        <w:tc>
          <w:tcPr>
            <w:tcW w:w="2268" w:type="dxa"/>
          </w:tcPr>
          <w:p w:rsidR="00761469" w:rsidRDefault="00761469">
            <w:pPr>
              <w:pStyle w:val="ConsPlusNormal"/>
              <w:jc w:val="center"/>
            </w:pPr>
            <w:r>
              <w:t>2</w:t>
            </w:r>
          </w:p>
        </w:tc>
        <w:tc>
          <w:tcPr>
            <w:tcW w:w="1417" w:type="dxa"/>
          </w:tcPr>
          <w:p w:rsidR="00761469" w:rsidRDefault="00761469">
            <w:pPr>
              <w:pStyle w:val="ConsPlusNormal"/>
              <w:jc w:val="center"/>
            </w:pPr>
            <w:r>
              <w:t>3</w:t>
            </w:r>
          </w:p>
        </w:tc>
        <w:tc>
          <w:tcPr>
            <w:tcW w:w="1276" w:type="dxa"/>
          </w:tcPr>
          <w:p w:rsidR="00761469" w:rsidRDefault="00761469">
            <w:pPr>
              <w:pStyle w:val="ConsPlusNormal"/>
              <w:jc w:val="center"/>
            </w:pPr>
            <w:r>
              <w:t>4</w:t>
            </w:r>
          </w:p>
        </w:tc>
        <w:tc>
          <w:tcPr>
            <w:tcW w:w="1134" w:type="dxa"/>
          </w:tcPr>
          <w:p w:rsidR="00761469" w:rsidRDefault="00761469">
            <w:pPr>
              <w:pStyle w:val="ConsPlusNormal"/>
              <w:jc w:val="center"/>
            </w:pPr>
            <w:r>
              <w:t>5</w:t>
            </w:r>
          </w:p>
        </w:tc>
        <w:tc>
          <w:tcPr>
            <w:tcW w:w="1134" w:type="dxa"/>
          </w:tcPr>
          <w:p w:rsidR="00761469" w:rsidRDefault="00761469">
            <w:pPr>
              <w:pStyle w:val="ConsPlusNormal"/>
              <w:jc w:val="center"/>
            </w:pPr>
            <w:r>
              <w:t>6</w:t>
            </w:r>
          </w:p>
        </w:tc>
        <w:tc>
          <w:tcPr>
            <w:tcW w:w="1241" w:type="dxa"/>
          </w:tcPr>
          <w:p w:rsidR="00761469" w:rsidRDefault="00761469">
            <w:pPr>
              <w:pStyle w:val="ConsPlusNormal"/>
              <w:jc w:val="center"/>
            </w:pPr>
            <w:r>
              <w:t>7</w:t>
            </w:r>
          </w:p>
        </w:tc>
      </w:tr>
      <w:tr w:rsidR="00761469">
        <w:tc>
          <w:tcPr>
            <w:tcW w:w="567" w:type="dxa"/>
          </w:tcPr>
          <w:p w:rsidR="00761469" w:rsidRDefault="00761469">
            <w:pPr>
              <w:pStyle w:val="ConsPlusNormal"/>
              <w:jc w:val="right"/>
            </w:pPr>
            <w:r>
              <w:t>1</w:t>
            </w:r>
          </w:p>
        </w:tc>
        <w:tc>
          <w:tcPr>
            <w:tcW w:w="2268" w:type="dxa"/>
          </w:tcPr>
          <w:p w:rsidR="00761469" w:rsidRDefault="00761469">
            <w:pPr>
              <w:pStyle w:val="ConsPlusNormal"/>
              <w:jc w:val="both"/>
            </w:pPr>
            <w:r>
              <w:t>Количество культурно-</w:t>
            </w:r>
            <w:r>
              <w:lastRenderedPageBreak/>
              <w:t>массовых мероприятий</w:t>
            </w:r>
          </w:p>
        </w:tc>
        <w:tc>
          <w:tcPr>
            <w:tcW w:w="1417" w:type="dxa"/>
          </w:tcPr>
          <w:p w:rsidR="00761469" w:rsidRDefault="00761469">
            <w:pPr>
              <w:pStyle w:val="ConsPlusNormal"/>
              <w:jc w:val="center"/>
            </w:pPr>
            <w:r>
              <w:lastRenderedPageBreak/>
              <w:t>ед.</w:t>
            </w:r>
          </w:p>
        </w:tc>
        <w:tc>
          <w:tcPr>
            <w:tcW w:w="1276" w:type="dxa"/>
          </w:tcPr>
          <w:p w:rsidR="00761469" w:rsidRDefault="00761469">
            <w:pPr>
              <w:pStyle w:val="ConsPlusNormal"/>
              <w:jc w:val="right"/>
            </w:pPr>
            <w:r>
              <w:t>360</w:t>
            </w:r>
          </w:p>
        </w:tc>
        <w:tc>
          <w:tcPr>
            <w:tcW w:w="1134" w:type="dxa"/>
          </w:tcPr>
          <w:p w:rsidR="00761469" w:rsidRDefault="00761469">
            <w:pPr>
              <w:pStyle w:val="ConsPlusNormal"/>
              <w:jc w:val="right"/>
            </w:pPr>
            <w:r>
              <w:t>365</w:t>
            </w:r>
          </w:p>
        </w:tc>
        <w:tc>
          <w:tcPr>
            <w:tcW w:w="1134" w:type="dxa"/>
          </w:tcPr>
          <w:p w:rsidR="00761469" w:rsidRDefault="00761469">
            <w:pPr>
              <w:pStyle w:val="ConsPlusNormal"/>
              <w:jc w:val="right"/>
            </w:pPr>
            <w:r>
              <w:t>370</w:t>
            </w:r>
          </w:p>
        </w:tc>
        <w:tc>
          <w:tcPr>
            <w:tcW w:w="1241" w:type="dxa"/>
          </w:tcPr>
          <w:p w:rsidR="00761469" w:rsidRDefault="00761469">
            <w:pPr>
              <w:pStyle w:val="ConsPlusNormal"/>
              <w:jc w:val="right"/>
            </w:pPr>
            <w:r>
              <w:t>375</w:t>
            </w:r>
          </w:p>
        </w:tc>
      </w:tr>
      <w:tr w:rsidR="00761469">
        <w:tc>
          <w:tcPr>
            <w:tcW w:w="567" w:type="dxa"/>
          </w:tcPr>
          <w:p w:rsidR="00761469" w:rsidRDefault="00761469">
            <w:pPr>
              <w:pStyle w:val="ConsPlusNormal"/>
              <w:jc w:val="right"/>
            </w:pPr>
            <w:r>
              <w:lastRenderedPageBreak/>
              <w:t>2</w:t>
            </w:r>
          </w:p>
        </w:tc>
        <w:tc>
          <w:tcPr>
            <w:tcW w:w="2268" w:type="dxa"/>
          </w:tcPr>
          <w:p w:rsidR="00761469" w:rsidRDefault="00761469">
            <w:pPr>
              <w:pStyle w:val="ConsPlusNormal"/>
              <w:jc w:val="both"/>
            </w:pPr>
            <w:r>
              <w:t>Количество посещений культурно-массовых мероприятий</w:t>
            </w:r>
          </w:p>
        </w:tc>
        <w:tc>
          <w:tcPr>
            <w:tcW w:w="1417" w:type="dxa"/>
          </w:tcPr>
          <w:p w:rsidR="00761469" w:rsidRDefault="00761469">
            <w:pPr>
              <w:pStyle w:val="ConsPlusNormal"/>
              <w:jc w:val="center"/>
            </w:pPr>
            <w:r>
              <w:t>чел.</w:t>
            </w:r>
          </w:p>
        </w:tc>
        <w:tc>
          <w:tcPr>
            <w:tcW w:w="1276" w:type="dxa"/>
          </w:tcPr>
          <w:p w:rsidR="00761469" w:rsidRDefault="00761469">
            <w:pPr>
              <w:pStyle w:val="ConsPlusNormal"/>
              <w:jc w:val="right"/>
            </w:pPr>
            <w:r>
              <w:t>19 200</w:t>
            </w:r>
          </w:p>
        </w:tc>
        <w:tc>
          <w:tcPr>
            <w:tcW w:w="1134" w:type="dxa"/>
          </w:tcPr>
          <w:p w:rsidR="00761469" w:rsidRDefault="00761469">
            <w:pPr>
              <w:pStyle w:val="ConsPlusNormal"/>
              <w:jc w:val="right"/>
            </w:pPr>
            <w:r>
              <w:t>19230</w:t>
            </w:r>
          </w:p>
        </w:tc>
        <w:tc>
          <w:tcPr>
            <w:tcW w:w="1134" w:type="dxa"/>
          </w:tcPr>
          <w:p w:rsidR="00761469" w:rsidRDefault="00761469">
            <w:pPr>
              <w:pStyle w:val="ConsPlusNormal"/>
              <w:jc w:val="right"/>
            </w:pPr>
            <w:r>
              <w:t>19 240</w:t>
            </w:r>
          </w:p>
        </w:tc>
        <w:tc>
          <w:tcPr>
            <w:tcW w:w="1241" w:type="dxa"/>
          </w:tcPr>
          <w:p w:rsidR="00761469" w:rsidRDefault="00761469">
            <w:pPr>
              <w:pStyle w:val="ConsPlusNormal"/>
              <w:jc w:val="right"/>
            </w:pPr>
            <w:r>
              <w:t>19 250</w:t>
            </w:r>
          </w:p>
        </w:tc>
      </w:tr>
      <w:tr w:rsidR="00761469">
        <w:tc>
          <w:tcPr>
            <w:tcW w:w="567" w:type="dxa"/>
          </w:tcPr>
          <w:p w:rsidR="00761469" w:rsidRDefault="00761469">
            <w:pPr>
              <w:pStyle w:val="ConsPlusNormal"/>
              <w:jc w:val="right"/>
            </w:pPr>
            <w:r>
              <w:t>3</w:t>
            </w:r>
          </w:p>
        </w:tc>
        <w:tc>
          <w:tcPr>
            <w:tcW w:w="2268" w:type="dxa"/>
          </w:tcPr>
          <w:p w:rsidR="00761469" w:rsidRDefault="00761469">
            <w:pPr>
              <w:pStyle w:val="ConsPlusNormal"/>
              <w:jc w:val="both"/>
            </w:pPr>
            <w:r>
              <w:t>Количество экскурсий</w:t>
            </w:r>
          </w:p>
        </w:tc>
        <w:tc>
          <w:tcPr>
            <w:tcW w:w="1417" w:type="dxa"/>
          </w:tcPr>
          <w:p w:rsidR="00761469" w:rsidRDefault="00761469">
            <w:pPr>
              <w:pStyle w:val="ConsPlusNormal"/>
              <w:jc w:val="center"/>
            </w:pPr>
            <w:r>
              <w:t>ед.</w:t>
            </w:r>
          </w:p>
        </w:tc>
        <w:tc>
          <w:tcPr>
            <w:tcW w:w="1276" w:type="dxa"/>
          </w:tcPr>
          <w:p w:rsidR="00761469" w:rsidRDefault="00761469">
            <w:pPr>
              <w:pStyle w:val="ConsPlusNormal"/>
              <w:jc w:val="right"/>
            </w:pPr>
            <w:r>
              <w:t>75</w:t>
            </w:r>
          </w:p>
        </w:tc>
        <w:tc>
          <w:tcPr>
            <w:tcW w:w="1134" w:type="dxa"/>
          </w:tcPr>
          <w:p w:rsidR="00761469" w:rsidRDefault="00761469">
            <w:pPr>
              <w:pStyle w:val="ConsPlusNormal"/>
              <w:jc w:val="right"/>
            </w:pPr>
            <w:r>
              <w:t>80</w:t>
            </w:r>
          </w:p>
        </w:tc>
        <w:tc>
          <w:tcPr>
            <w:tcW w:w="1134" w:type="dxa"/>
          </w:tcPr>
          <w:p w:rsidR="00761469" w:rsidRDefault="00761469">
            <w:pPr>
              <w:pStyle w:val="ConsPlusNormal"/>
              <w:jc w:val="right"/>
            </w:pPr>
            <w:r>
              <w:t>85</w:t>
            </w:r>
          </w:p>
        </w:tc>
        <w:tc>
          <w:tcPr>
            <w:tcW w:w="1241" w:type="dxa"/>
          </w:tcPr>
          <w:p w:rsidR="00761469" w:rsidRDefault="00761469">
            <w:pPr>
              <w:pStyle w:val="ConsPlusNormal"/>
              <w:jc w:val="right"/>
            </w:pPr>
            <w:r>
              <w:t>90</w:t>
            </w:r>
          </w:p>
        </w:tc>
      </w:tr>
      <w:tr w:rsidR="00761469">
        <w:tc>
          <w:tcPr>
            <w:tcW w:w="567" w:type="dxa"/>
          </w:tcPr>
          <w:p w:rsidR="00761469" w:rsidRDefault="00761469">
            <w:pPr>
              <w:pStyle w:val="ConsPlusNormal"/>
              <w:jc w:val="right"/>
            </w:pPr>
            <w:r>
              <w:t>4</w:t>
            </w:r>
          </w:p>
        </w:tc>
        <w:tc>
          <w:tcPr>
            <w:tcW w:w="2268" w:type="dxa"/>
          </w:tcPr>
          <w:p w:rsidR="00761469" w:rsidRDefault="00761469">
            <w:pPr>
              <w:pStyle w:val="ConsPlusNormal"/>
              <w:jc w:val="both"/>
            </w:pPr>
            <w:r>
              <w:t>Количество посещений историко-краеведческого зала</w:t>
            </w:r>
          </w:p>
        </w:tc>
        <w:tc>
          <w:tcPr>
            <w:tcW w:w="1417" w:type="dxa"/>
          </w:tcPr>
          <w:p w:rsidR="00761469" w:rsidRDefault="00761469">
            <w:pPr>
              <w:pStyle w:val="ConsPlusNormal"/>
              <w:jc w:val="center"/>
            </w:pPr>
            <w:r>
              <w:t>чел.</w:t>
            </w:r>
          </w:p>
        </w:tc>
        <w:tc>
          <w:tcPr>
            <w:tcW w:w="1276" w:type="dxa"/>
          </w:tcPr>
          <w:p w:rsidR="00761469" w:rsidRDefault="00761469">
            <w:pPr>
              <w:pStyle w:val="ConsPlusNormal"/>
              <w:jc w:val="right"/>
            </w:pPr>
            <w:r>
              <w:t>235</w:t>
            </w:r>
          </w:p>
        </w:tc>
        <w:tc>
          <w:tcPr>
            <w:tcW w:w="1134" w:type="dxa"/>
          </w:tcPr>
          <w:p w:rsidR="00761469" w:rsidRDefault="00761469">
            <w:pPr>
              <w:pStyle w:val="ConsPlusNormal"/>
              <w:jc w:val="right"/>
            </w:pPr>
            <w:r>
              <w:t>240</w:t>
            </w:r>
          </w:p>
        </w:tc>
        <w:tc>
          <w:tcPr>
            <w:tcW w:w="1134" w:type="dxa"/>
          </w:tcPr>
          <w:p w:rsidR="00761469" w:rsidRDefault="00761469">
            <w:pPr>
              <w:pStyle w:val="ConsPlusNormal"/>
              <w:jc w:val="right"/>
            </w:pPr>
            <w:r>
              <w:t>245</w:t>
            </w:r>
          </w:p>
        </w:tc>
        <w:tc>
          <w:tcPr>
            <w:tcW w:w="1241" w:type="dxa"/>
          </w:tcPr>
          <w:p w:rsidR="00761469" w:rsidRDefault="00761469">
            <w:pPr>
              <w:pStyle w:val="ConsPlusNormal"/>
              <w:jc w:val="right"/>
            </w:pPr>
            <w:r>
              <w:t>250</w:t>
            </w:r>
          </w:p>
        </w:tc>
      </w:tr>
      <w:tr w:rsidR="00761469">
        <w:tc>
          <w:tcPr>
            <w:tcW w:w="567" w:type="dxa"/>
          </w:tcPr>
          <w:p w:rsidR="00761469" w:rsidRDefault="00761469">
            <w:pPr>
              <w:pStyle w:val="ConsPlusNormal"/>
              <w:jc w:val="right"/>
            </w:pPr>
            <w:r>
              <w:t>5</w:t>
            </w:r>
          </w:p>
        </w:tc>
        <w:tc>
          <w:tcPr>
            <w:tcW w:w="2268" w:type="dxa"/>
          </w:tcPr>
          <w:p w:rsidR="00761469" w:rsidRDefault="00761469">
            <w:pPr>
              <w:pStyle w:val="ConsPlusNormal"/>
              <w:jc w:val="both"/>
            </w:pPr>
            <w:r>
              <w:t>Участие в областных, региональных, всероссийских мероприятиях, организация выездных мероприятий</w:t>
            </w:r>
          </w:p>
        </w:tc>
        <w:tc>
          <w:tcPr>
            <w:tcW w:w="1417" w:type="dxa"/>
          </w:tcPr>
          <w:p w:rsidR="00761469" w:rsidRDefault="00761469">
            <w:pPr>
              <w:pStyle w:val="ConsPlusNormal"/>
              <w:jc w:val="center"/>
            </w:pPr>
            <w:r>
              <w:t>ед.</w:t>
            </w:r>
          </w:p>
        </w:tc>
        <w:tc>
          <w:tcPr>
            <w:tcW w:w="1276" w:type="dxa"/>
          </w:tcPr>
          <w:p w:rsidR="00761469" w:rsidRDefault="00761469">
            <w:pPr>
              <w:pStyle w:val="ConsPlusNormal"/>
              <w:jc w:val="right"/>
            </w:pPr>
            <w:r>
              <w:t>7</w:t>
            </w:r>
          </w:p>
        </w:tc>
        <w:tc>
          <w:tcPr>
            <w:tcW w:w="1134" w:type="dxa"/>
          </w:tcPr>
          <w:p w:rsidR="00761469" w:rsidRDefault="00761469">
            <w:pPr>
              <w:pStyle w:val="ConsPlusNormal"/>
              <w:jc w:val="right"/>
            </w:pPr>
            <w:r>
              <w:t>10</w:t>
            </w:r>
          </w:p>
        </w:tc>
        <w:tc>
          <w:tcPr>
            <w:tcW w:w="1134" w:type="dxa"/>
          </w:tcPr>
          <w:p w:rsidR="00761469" w:rsidRDefault="00761469">
            <w:pPr>
              <w:pStyle w:val="ConsPlusNormal"/>
              <w:jc w:val="right"/>
            </w:pPr>
            <w:r>
              <w:t>13</w:t>
            </w:r>
          </w:p>
        </w:tc>
        <w:tc>
          <w:tcPr>
            <w:tcW w:w="1241" w:type="dxa"/>
          </w:tcPr>
          <w:p w:rsidR="00761469" w:rsidRDefault="00761469">
            <w:pPr>
              <w:pStyle w:val="ConsPlusNormal"/>
              <w:jc w:val="right"/>
            </w:pPr>
            <w:r>
              <w:t>16</w:t>
            </w:r>
          </w:p>
        </w:tc>
      </w:tr>
      <w:tr w:rsidR="00761469">
        <w:tc>
          <w:tcPr>
            <w:tcW w:w="567" w:type="dxa"/>
          </w:tcPr>
          <w:p w:rsidR="00761469" w:rsidRDefault="00761469">
            <w:pPr>
              <w:pStyle w:val="ConsPlusNormal"/>
              <w:jc w:val="right"/>
            </w:pPr>
            <w:r>
              <w:t>6</w:t>
            </w:r>
          </w:p>
        </w:tc>
        <w:tc>
          <w:tcPr>
            <w:tcW w:w="2268" w:type="dxa"/>
          </w:tcPr>
          <w:p w:rsidR="00761469" w:rsidRDefault="00761469">
            <w:pPr>
              <w:pStyle w:val="ConsPlusNormal"/>
              <w:jc w:val="both"/>
            </w:pPr>
            <w:r>
              <w:t>Количество посещений библиотеки</w:t>
            </w:r>
          </w:p>
        </w:tc>
        <w:tc>
          <w:tcPr>
            <w:tcW w:w="1417" w:type="dxa"/>
          </w:tcPr>
          <w:p w:rsidR="00761469" w:rsidRDefault="00761469">
            <w:pPr>
              <w:pStyle w:val="ConsPlusNormal"/>
              <w:jc w:val="center"/>
            </w:pPr>
            <w:r>
              <w:t>чел.</w:t>
            </w:r>
          </w:p>
        </w:tc>
        <w:tc>
          <w:tcPr>
            <w:tcW w:w="1276" w:type="dxa"/>
          </w:tcPr>
          <w:p w:rsidR="00761469" w:rsidRDefault="00761469">
            <w:pPr>
              <w:pStyle w:val="ConsPlusNormal"/>
              <w:jc w:val="right"/>
            </w:pPr>
            <w:r>
              <w:t>15 800</w:t>
            </w:r>
          </w:p>
        </w:tc>
        <w:tc>
          <w:tcPr>
            <w:tcW w:w="1134" w:type="dxa"/>
          </w:tcPr>
          <w:p w:rsidR="00761469" w:rsidRDefault="00761469">
            <w:pPr>
              <w:pStyle w:val="ConsPlusNormal"/>
              <w:jc w:val="right"/>
            </w:pPr>
            <w:r>
              <w:t>16 000</w:t>
            </w:r>
          </w:p>
        </w:tc>
        <w:tc>
          <w:tcPr>
            <w:tcW w:w="1134" w:type="dxa"/>
          </w:tcPr>
          <w:p w:rsidR="00761469" w:rsidRDefault="00761469">
            <w:pPr>
              <w:pStyle w:val="ConsPlusNormal"/>
              <w:jc w:val="right"/>
            </w:pPr>
            <w:r>
              <w:t>16 200</w:t>
            </w:r>
          </w:p>
        </w:tc>
        <w:tc>
          <w:tcPr>
            <w:tcW w:w="1241" w:type="dxa"/>
          </w:tcPr>
          <w:p w:rsidR="00761469" w:rsidRDefault="00761469">
            <w:pPr>
              <w:pStyle w:val="ConsPlusNormal"/>
              <w:jc w:val="right"/>
            </w:pPr>
            <w:r>
              <w:t>16 400</w:t>
            </w:r>
          </w:p>
        </w:tc>
      </w:tr>
      <w:tr w:rsidR="00761469">
        <w:tc>
          <w:tcPr>
            <w:tcW w:w="567" w:type="dxa"/>
          </w:tcPr>
          <w:p w:rsidR="00761469" w:rsidRDefault="00761469">
            <w:pPr>
              <w:pStyle w:val="ConsPlusNormal"/>
              <w:jc w:val="right"/>
            </w:pPr>
            <w:r>
              <w:t>7</w:t>
            </w:r>
          </w:p>
        </w:tc>
        <w:tc>
          <w:tcPr>
            <w:tcW w:w="2268" w:type="dxa"/>
          </w:tcPr>
          <w:p w:rsidR="00761469" w:rsidRDefault="00761469">
            <w:pPr>
              <w:pStyle w:val="ConsPlusNormal"/>
              <w:jc w:val="both"/>
            </w:pPr>
            <w:r>
              <w:t>Объем поступлений документов в год на различных носителях</w:t>
            </w:r>
          </w:p>
        </w:tc>
        <w:tc>
          <w:tcPr>
            <w:tcW w:w="1417" w:type="dxa"/>
          </w:tcPr>
          <w:p w:rsidR="00761469" w:rsidRDefault="00761469">
            <w:pPr>
              <w:pStyle w:val="ConsPlusNormal"/>
              <w:jc w:val="center"/>
            </w:pPr>
            <w:r>
              <w:t>ед.</w:t>
            </w:r>
          </w:p>
        </w:tc>
        <w:tc>
          <w:tcPr>
            <w:tcW w:w="1276" w:type="dxa"/>
          </w:tcPr>
          <w:p w:rsidR="00761469" w:rsidRDefault="00761469">
            <w:pPr>
              <w:pStyle w:val="ConsPlusNormal"/>
              <w:jc w:val="right"/>
            </w:pPr>
            <w:r>
              <w:t>2450</w:t>
            </w:r>
          </w:p>
        </w:tc>
        <w:tc>
          <w:tcPr>
            <w:tcW w:w="1134" w:type="dxa"/>
          </w:tcPr>
          <w:p w:rsidR="00761469" w:rsidRDefault="00761469">
            <w:pPr>
              <w:pStyle w:val="ConsPlusNormal"/>
              <w:jc w:val="right"/>
            </w:pPr>
            <w:r>
              <w:t>2500</w:t>
            </w:r>
          </w:p>
        </w:tc>
        <w:tc>
          <w:tcPr>
            <w:tcW w:w="1134" w:type="dxa"/>
          </w:tcPr>
          <w:p w:rsidR="00761469" w:rsidRDefault="00761469">
            <w:pPr>
              <w:pStyle w:val="ConsPlusNormal"/>
              <w:jc w:val="right"/>
            </w:pPr>
            <w:r>
              <w:t>2550</w:t>
            </w:r>
          </w:p>
        </w:tc>
        <w:tc>
          <w:tcPr>
            <w:tcW w:w="1241" w:type="dxa"/>
          </w:tcPr>
          <w:p w:rsidR="00761469" w:rsidRDefault="00761469">
            <w:pPr>
              <w:pStyle w:val="ConsPlusNormal"/>
              <w:jc w:val="right"/>
            </w:pPr>
            <w:r>
              <w:t>2600</w:t>
            </w:r>
          </w:p>
        </w:tc>
      </w:tr>
      <w:tr w:rsidR="00761469">
        <w:tc>
          <w:tcPr>
            <w:tcW w:w="567" w:type="dxa"/>
          </w:tcPr>
          <w:p w:rsidR="00761469" w:rsidRDefault="00761469">
            <w:pPr>
              <w:pStyle w:val="ConsPlusNormal"/>
              <w:jc w:val="right"/>
            </w:pPr>
            <w:r>
              <w:t>8</w:t>
            </w:r>
          </w:p>
        </w:tc>
        <w:tc>
          <w:tcPr>
            <w:tcW w:w="2268" w:type="dxa"/>
          </w:tcPr>
          <w:p w:rsidR="00761469" w:rsidRDefault="00761469">
            <w:pPr>
              <w:pStyle w:val="ConsPlusNormal"/>
              <w:jc w:val="both"/>
            </w:pPr>
            <w:r>
              <w:t>Количество внесенных библиографических записей</w:t>
            </w:r>
          </w:p>
        </w:tc>
        <w:tc>
          <w:tcPr>
            <w:tcW w:w="1417" w:type="dxa"/>
          </w:tcPr>
          <w:p w:rsidR="00761469" w:rsidRDefault="00761469">
            <w:pPr>
              <w:pStyle w:val="ConsPlusNormal"/>
              <w:jc w:val="center"/>
            </w:pPr>
            <w:r>
              <w:t>ед.</w:t>
            </w:r>
          </w:p>
        </w:tc>
        <w:tc>
          <w:tcPr>
            <w:tcW w:w="1276" w:type="dxa"/>
          </w:tcPr>
          <w:p w:rsidR="00761469" w:rsidRDefault="00761469">
            <w:pPr>
              <w:pStyle w:val="ConsPlusNormal"/>
              <w:jc w:val="right"/>
            </w:pPr>
            <w:r>
              <w:t>2450</w:t>
            </w:r>
          </w:p>
        </w:tc>
        <w:tc>
          <w:tcPr>
            <w:tcW w:w="1134" w:type="dxa"/>
          </w:tcPr>
          <w:p w:rsidR="00761469" w:rsidRDefault="00761469">
            <w:pPr>
              <w:pStyle w:val="ConsPlusNormal"/>
              <w:jc w:val="right"/>
            </w:pPr>
            <w:r>
              <w:t>2500</w:t>
            </w:r>
          </w:p>
        </w:tc>
        <w:tc>
          <w:tcPr>
            <w:tcW w:w="1134" w:type="dxa"/>
          </w:tcPr>
          <w:p w:rsidR="00761469" w:rsidRDefault="00761469">
            <w:pPr>
              <w:pStyle w:val="ConsPlusNormal"/>
              <w:jc w:val="right"/>
            </w:pPr>
            <w:r>
              <w:t>2550</w:t>
            </w:r>
          </w:p>
        </w:tc>
        <w:tc>
          <w:tcPr>
            <w:tcW w:w="1241" w:type="dxa"/>
          </w:tcPr>
          <w:p w:rsidR="00761469" w:rsidRDefault="00761469">
            <w:pPr>
              <w:pStyle w:val="ConsPlusNormal"/>
              <w:jc w:val="right"/>
            </w:pPr>
            <w:r>
              <w:t>2600</w:t>
            </w:r>
          </w:p>
        </w:tc>
      </w:tr>
      <w:tr w:rsidR="00761469">
        <w:tc>
          <w:tcPr>
            <w:tcW w:w="567" w:type="dxa"/>
          </w:tcPr>
          <w:p w:rsidR="00761469" w:rsidRDefault="00761469">
            <w:pPr>
              <w:pStyle w:val="ConsPlusNormal"/>
              <w:jc w:val="right"/>
            </w:pPr>
            <w:r>
              <w:t>9</w:t>
            </w:r>
          </w:p>
        </w:tc>
        <w:tc>
          <w:tcPr>
            <w:tcW w:w="2268" w:type="dxa"/>
          </w:tcPr>
          <w:p w:rsidR="00761469" w:rsidRDefault="00761469">
            <w:pPr>
              <w:pStyle w:val="ConsPlusNormal"/>
              <w:jc w:val="both"/>
            </w:pPr>
            <w:r>
              <w:t>Количество киносеансов</w:t>
            </w:r>
          </w:p>
        </w:tc>
        <w:tc>
          <w:tcPr>
            <w:tcW w:w="1417" w:type="dxa"/>
          </w:tcPr>
          <w:p w:rsidR="00761469" w:rsidRDefault="00761469">
            <w:pPr>
              <w:pStyle w:val="ConsPlusNormal"/>
              <w:jc w:val="center"/>
            </w:pPr>
            <w:r>
              <w:t>ед.</w:t>
            </w:r>
          </w:p>
        </w:tc>
        <w:tc>
          <w:tcPr>
            <w:tcW w:w="1276" w:type="dxa"/>
          </w:tcPr>
          <w:p w:rsidR="00761469" w:rsidRDefault="00761469">
            <w:pPr>
              <w:pStyle w:val="ConsPlusNormal"/>
              <w:jc w:val="right"/>
            </w:pPr>
            <w:r>
              <w:t>45</w:t>
            </w:r>
          </w:p>
        </w:tc>
        <w:tc>
          <w:tcPr>
            <w:tcW w:w="1134" w:type="dxa"/>
          </w:tcPr>
          <w:p w:rsidR="00761469" w:rsidRDefault="00761469">
            <w:pPr>
              <w:pStyle w:val="ConsPlusNormal"/>
              <w:jc w:val="right"/>
            </w:pPr>
            <w:r>
              <w:t>50</w:t>
            </w:r>
          </w:p>
        </w:tc>
        <w:tc>
          <w:tcPr>
            <w:tcW w:w="1134" w:type="dxa"/>
          </w:tcPr>
          <w:p w:rsidR="00761469" w:rsidRDefault="00761469">
            <w:pPr>
              <w:pStyle w:val="ConsPlusNormal"/>
              <w:jc w:val="right"/>
            </w:pPr>
            <w:r>
              <w:t>55</w:t>
            </w:r>
          </w:p>
        </w:tc>
        <w:tc>
          <w:tcPr>
            <w:tcW w:w="1241" w:type="dxa"/>
          </w:tcPr>
          <w:p w:rsidR="00761469" w:rsidRDefault="00761469">
            <w:pPr>
              <w:pStyle w:val="ConsPlusNormal"/>
              <w:jc w:val="right"/>
            </w:pPr>
            <w:r>
              <w:t>60</w:t>
            </w:r>
          </w:p>
        </w:tc>
      </w:tr>
      <w:tr w:rsidR="00761469">
        <w:tc>
          <w:tcPr>
            <w:tcW w:w="567" w:type="dxa"/>
          </w:tcPr>
          <w:p w:rsidR="00761469" w:rsidRDefault="00761469">
            <w:pPr>
              <w:pStyle w:val="ConsPlusNormal"/>
              <w:jc w:val="right"/>
            </w:pPr>
            <w:r>
              <w:t>10</w:t>
            </w:r>
          </w:p>
        </w:tc>
        <w:tc>
          <w:tcPr>
            <w:tcW w:w="2268" w:type="dxa"/>
          </w:tcPr>
          <w:p w:rsidR="00761469" w:rsidRDefault="00761469">
            <w:pPr>
              <w:pStyle w:val="ConsPlusNormal"/>
              <w:jc w:val="both"/>
            </w:pPr>
            <w:r>
              <w:t xml:space="preserve">Динамика примерных (индикативных) значений соотношения средней заработной платы работников учреждений культуры, повышение оплаты труда которых предусмотрено </w:t>
            </w:r>
            <w:hyperlink r:id="rId21">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w:t>
            </w:r>
            <w:r>
              <w:lastRenderedPageBreak/>
              <w:t>политики", и средней заработной платы в субъектах Российской Федерации</w:t>
            </w:r>
          </w:p>
        </w:tc>
        <w:tc>
          <w:tcPr>
            <w:tcW w:w="1417" w:type="dxa"/>
          </w:tcPr>
          <w:p w:rsidR="00761469" w:rsidRDefault="00761469">
            <w:pPr>
              <w:pStyle w:val="ConsPlusNormal"/>
              <w:jc w:val="center"/>
            </w:pPr>
            <w:r>
              <w:lastRenderedPageBreak/>
              <w:t>руб.</w:t>
            </w:r>
          </w:p>
        </w:tc>
        <w:tc>
          <w:tcPr>
            <w:tcW w:w="1276" w:type="dxa"/>
          </w:tcPr>
          <w:p w:rsidR="00761469" w:rsidRDefault="00761469">
            <w:pPr>
              <w:pStyle w:val="ConsPlusNormal"/>
              <w:jc w:val="right"/>
            </w:pPr>
            <w:r>
              <w:t>95708</w:t>
            </w:r>
          </w:p>
        </w:tc>
        <w:tc>
          <w:tcPr>
            <w:tcW w:w="1134" w:type="dxa"/>
          </w:tcPr>
          <w:p w:rsidR="00761469" w:rsidRDefault="00761469">
            <w:pPr>
              <w:pStyle w:val="ConsPlusNormal"/>
              <w:jc w:val="right"/>
            </w:pPr>
            <w:r>
              <w:t>98370</w:t>
            </w:r>
          </w:p>
        </w:tc>
        <w:tc>
          <w:tcPr>
            <w:tcW w:w="1134" w:type="dxa"/>
          </w:tcPr>
          <w:p w:rsidR="00761469" w:rsidRDefault="00761469">
            <w:pPr>
              <w:pStyle w:val="ConsPlusNormal"/>
              <w:jc w:val="right"/>
            </w:pPr>
            <w:r>
              <w:t>104863</w:t>
            </w:r>
          </w:p>
        </w:tc>
        <w:tc>
          <w:tcPr>
            <w:tcW w:w="1241" w:type="dxa"/>
          </w:tcPr>
          <w:p w:rsidR="00761469" w:rsidRDefault="00761469">
            <w:pPr>
              <w:pStyle w:val="ConsPlusNormal"/>
              <w:jc w:val="right"/>
            </w:pPr>
            <w:r>
              <w:t>111784</w:t>
            </w:r>
          </w:p>
        </w:tc>
      </w:tr>
      <w:tr w:rsidR="00761469">
        <w:tc>
          <w:tcPr>
            <w:tcW w:w="567" w:type="dxa"/>
          </w:tcPr>
          <w:p w:rsidR="00761469" w:rsidRDefault="00761469">
            <w:pPr>
              <w:pStyle w:val="ConsPlusNormal"/>
              <w:jc w:val="right"/>
            </w:pPr>
            <w:r>
              <w:lastRenderedPageBreak/>
              <w:t>11</w:t>
            </w:r>
          </w:p>
        </w:tc>
        <w:tc>
          <w:tcPr>
            <w:tcW w:w="2268" w:type="dxa"/>
          </w:tcPr>
          <w:p w:rsidR="00761469" w:rsidRDefault="00761469">
            <w:pPr>
              <w:pStyle w:val="ConsPlusNormal"/>
              <w:jc w:val="both"/>
            </w:pPr>
            <w:r>
              <w:t>Финансовое исполнение мероприятий Программы</w:t>
            </w:r>
          </w:p>
        </w:tc>
        <w:tc>
          <w:tcPr>
            <w:tcW w:w="1417" w:type="dxa"/>
          </w:tcPr>
          <w:p w:rsidR="00761469" w:rsidRDefault="00761469">
            <w:pPr>
              <w:pStyle w:val="ConsPlusNormal"/>
              <w:jc w:val="center"/>
            </w:pPr>
            <w:r>
              <w:t>%</w:t>
            </w:r>
          </w:p>
        </w:tc>
        <w:tc>
          <w:tcPr>
            <w:tcW w:w="1276" w:type="dxa"/>
          </w:tcPr>
          <w:p w:rsidR="00761469" w:rsidRDefault="00761469">
            <w:pPr>
              <w:pStyle w:val="ConsPlusNormal"/>
              <w:jc w:val="right"/>
            </w:pPr>
            <w:r>
              <w:t>100</w:t>
            </w:r>
          </w:p>
        </w:tc>
        <w:tc>
          <w:tcPr>
            <w:tcW w:w="1134" w:type="dxa"/>
          </w:tcPr>
          <w:p w:rsidR="00761469" w:rsidRDefault="00761469">
            <w:pPr>
              <w:pStyle w:val="ConsPlusNormal"/>
              <w:jc w:val="right"/>
            </w:pPr>
            <w:r>
              <w:t>100</w:t>
            </w:r>
          </w:p>
        </w:tc>
        <w:tc>
          <w:tcPr>
            <w:tcW w:w="1134" w:type="dxa"/>
          </w:tcPr>
          <w:p w:rsidR="00761469" w:rsidRDefault="00761469">
            <w:pPr>
              <w:pStyle w:val="ConsPlusNormal"/>
              <w:jc w:val="right"/>
            </w:pPr>
            <w:r>
              <w:t>100</w:t>
            </w:r>
          </w:p>
        </w:tc>
        <w:tc>
          <w:tcPr>
            <w:tcW w:w="1241" w:type="dxa"/>
          </w:tcPr>
          <w:p w:rsidR="00761469" w:rsidRDefault="00761469">
            <w:pPr>
              <w:pStyle w:val="ConsPlusNormal"/>
              <w:jc w:val="right"/>
            </w:pPr>
            <w:r>
              <w:t>100</w:t>
            </w:r>
          </w:p>
        </w:tc>
      </w:tr>
    </w:tbl>
    <w:p w:rsidR="00761469" w:rsidRDefault="00761469">
      <w:pPr>
        <w:pStyle w:val="ConsPlusNormal"/>
        <w:jc w:val="center"/>
      </w:pPr>
    </w:p>
    <w:p w:rsidR="00761469" w:rsidRDefault="00761469">
      <w:pPr>
        <w:pStyle w:val="ConsPlusTitle"/>
        <w:jc w:val="center"/>
        <w:outlineLvl w:val="1"/>
      </w:pPr>
      <w:r>
        <w:t>6. Правовое обеспечение Программы</w:t>
      </w:r>
    </w:p>
    <w:p w:rsidR="00761469" w:rsidRDefault="00761469">
      <w:pPr>
        <w:pStyle w:val="ConsPlusNormal"/>
      </w:pPr>
    </w:p>
    <w:p w:rsidR="00761469" w:rsidRDefault="00761469">
      <w:pPr>
        <w:pStyle w:val="ConsPlusNormal"/>
        <w:ind w:firstLine="540"/>
        <w:jc w:val="both"/>
      </w:pPr>
      <w:r>
        <w:t>Для реализации и управления Программой необходима разработка и внедрение распорядительных и согласующих документов. Перечень этих документов представлен в Таблице N 2 "Нормативно-правовое обеспечение программы".</w:t>
      </w:r>
    </w:p>
    <w:p w:rsidR="00761469" w:rsidRDefault="00761469">
      <w:pPr>
        <w:pStyle w:val="ConsPlusNormal"/>
        <w:jc w:val="right"/>
      </w:pPr>
    </w:p>
    <w:p w:rsidR="00761469" w:rsidRDefault="00761469">
      <w:pPr>
        <w:pStyle w:val="ConsPlusNormal"/>
        <w:jc w:val="right"/>
      </w:pPr>
      <w:r>
        <w:t>Таблица N 2</w:t>
      </w:r>
    </w:p>
    <w:p w:rsidR="00761469" w:rsidRDefault="00761469">
      <w:pPr>
        <w:pStyle w:val="ConsPlusNormal"/>
        <w:jc w:val="right"/>
      </w:pPr>
    </w:p>
    <w:p w:rsidR="00761469" w:rsidRDefault="00761469">
      <w:pPr>
        <w:pStyle w:val="ConsPlusNormal"/>
        <w:jc w:val="center"/>
      </w:pPr>
      <w:r>
        <w:t>Нормативно-правовое обеспечение Программы</w:t>
      </w:r>
    </w:p>
    <w:p w:rsidR="00761469" w:rsidRDefault="00761469">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
        <w:gridCol w:w="2381"/>
        <w:gridCol w:w="2665"/>
        <w:gridCol w:w="1417"/>
        <w:gridCol w:w="1984"/>
      </w:tblGrid>
      <w:tr w:rsidR="00761469">
        <w:tc>
          <w:tcPr>
            <w:tcW w:w="583" w:type="dxa"/>
          </w:tcPr>
          <w:p w:rsidR="00761469" w:rsidRDefault="00761469">
            <w:pPr>
              <w:pStyle w:val="ConsPlusNormal"/>
              <w:jc w:val="center"/>
            </w:pPr>
            <w:r>
              <w:t>N п/п</w:t>
            </w:r>
          </w:p>
        </w:tc>
        <w:tc>
          <w:tcPr>
            <w:tcW w:w="2381" w:type="dxa"/>
          </w:tcPr>
          <w:p w:rsidR="00761469" w:rsidRDefault="00761469">
            <w:pPr>
              <w:pStyle w:val="ConsPlusNormal"/>
              <w:jc w:val="center"/>
            </w:pPr>
            <w:r>
              <w:t>Вид нормативно-правового акта (распорядительного документа)</w:t>
            </w:r>
          </w:p>
        </w:tc>
        <w:tc>
          <w:tcPr>
            <w:tcW w:w="2665" w:type="dxa"/>
          </w:tcPr>
          <w:p w:rsidR="00761469" w:rsidRDefault="00761469">
            <w:pPr>
              <w:pStyle w:val="ConsPlusNormal"/>
              <w:jc w:val="center"/>
            </w:pPr>
            <w:r>
              <w:t>Примерное наименование нормативно-правового акта (распорядительного документа)</w:t>
            </w:r>
          </w:p>
        </w:tc>
        <w:tc>
          <w:tcPr>
            <w:tcW w:w="1417" w:type="dxa"/>
          </w:tcPr>
          <w:p w:rsidR="00761469" w:rsidRDefault="00761469">
            <w:pPr>
              <w:pStyle w:val="ConsPlusNormal"/>
              <w:jc w:val="center"/>
            </w:pPr>
            <w:r>
              <w:t>Срок разработки</w:t>
            </w:r>
          </w:p>
        </w:tc>
        <w:tc>
          <w:tcPr>
            <w:tcW w:w="1984" w:type="dxa"/>
          </w:tcPr>
          <w:p w:rsidR="00761469" w:rsidRDefault="00761469">
            <w:pPr>
              <w:pStyle w:val="ConsPlusNormal"/>
              <w:jc w:val="center"/>
            </w:pPr>
            <w:r>
              <w:t>Разработчик</w:t>
            </w:r>
          </w:p>
        </w:tc>
      </w:tr>
      <w:tr w:rsidR="00761469">
        <w:tc>
          <w:tcPr>
            <w:tcW w:w="583" w:type="dxa"/>
          </w:tcPr>
          <w:p w:rsidR="00761469" w:rsidRDefault="00761469">
            <w:pPr>
              <w:pStyle w:val="ConsPlusNormal"/>
              <w:jc w:val="right"/>
            </w:pPr>
            <w:r>
              <w:t>1</w:t>
            </w:r>
          </w:p>
        </w:tc>
        <w:tc>
          <w:tcPr>
            <w:tcW w:w="2381" w:type="dxa"/>
          </w:tcPr>
          <w:p w:rsidR="00761469" w:rsidRDefault="00761469">
            <w:pPr>
              <w:pStyle w:val="ConsPlusNormal"/>
              <w:jc w:val="both"/>
            </w:pPr>
            <w:r>
              <w:t>Постановление администрации Тенькинского городского округа</w:t>
            </w:r>
          </w:p>
        </w:tc>
        <w:tc>
          <w:tcPr>
            <w:tcW w:w="2665" w:type="dxa"/>
          </w:tcPr>
          <w:p w:rsidR="00761469" w:rsidRDefault="00761469">
            <w:pPr>
              <w:pStyle w:val="ConsPlusNormal"/>
              <w:jc w:val="both"/>
            </w:pPr>
            <w:r>
              <w:t>"О реализации муниципальной программы "Развитие культуры в муниципальном образовании "Тенькинский городской округ" Магаданской области" в 2022 году"</w:t>
            </w:r>
          </w:p>
        </w:tc>
        <w:tc>
          <w:tcPr>
            <w:tcW w:w="1417" w:type="dxa"/>
          </w:tcPr>
          <w:p w:rsidR="00761469" w:rsidRDefault="00761469">
            <w:pPr>
              <w:pStyle w:val="ConsPlusNormal"/>
              <w:jc w:val="center"/>
            </w:pPr>
            <w:r>
              <w:t>январь 2022 года</w:t>
            </w:r>
          </w:p>
        </w:tc>
        <w:tc>
          <w:tcPr>
            <w:tcW w:w="1984" w:type="dxa"/>
          </w:tcPr>
          <w:p w:rsidR="00761469" w:rsidRDefault="00761469">
            <w:pPr>
              <w:pStyle w:val="ConsPlusNormal"/>
              <w:jc w:val="center"/>
            </w:pPr>
            <w:r>
              <w:t>Отдел культуры</w:t>
            </w:r>
          </w:p>
        </w:tc>
      </w:tr>
      <w:tr w:rsidR="00761469">
        <w:tc>
          <w:tcPr>
            <w:tcW w:w="583" w:type="dxa"/>
          </w:tcPr>
          <w:p w:rsidR="00761469" w:rsidRDefault="00761469">
            <w:pPr>
              <w:pStyle w:val="ConsPlusNormal"/>
              <w:jc w:val="right"/>
            </w:pPr>
            <w:r>
              <w:t>2</w:t>
            </w:r>
          </w:p>
        </w:tc>
        <w:tc>
          <w:tcPr>
            <w:tcW w:w="2381" w:type="dxa"/>
          </w:tcPr>
          <w:p w:rsidR="00761469" w:rsidRDefault="00761469">
            <w:pPr>
              <w:pStyle w:val="ConsPlusNormal"/>
              <w:jc w:val="both"/>
            </w:pPr>
            <w:r>
              <w:t>Постановление администрации Тенькинского муниципального округа</w:t>
            </w:r>
          </w:p>
        </w:tc>
        <w:tc>
          <w:tcPr>
            <w:tcW w:w="2665" w:type="dxa"/>
          </w:tcPr>
          <w:p w:rsidR="00761469" w:rsidRDefault="00761469">
            <w:pPr>
              <w:pStyle w:val="ConsPlusNormal"/>
              <w:jc w:val="both"/>
            </w:pPr>
            <w:r>
              <w:t>"О реализации муниципальной программы "Развитие культуры в муниципальном образовании "Тенькинский городской округ" Магаданской области" в 2023 году"</w:t>
            </w:r>
          </w:p>
        </w:tc>
        <w:tc>
          <w:tcPr>
            <w:tcW w:w="1417" w:type="dxa"/>
          </w:tcPr>
          <w:p w:rsidR="00761469" w:rsidRDefault="00761469">
            <w:pPr>
              <w:pStyle w:val="ConsPlusNormal"/>
              <w:jc w:val="center"/>
            </w:pPr>
            <w:r>
              <w:t>январь 2023 года</w:t>
            </w:r>
          </w:p>
        </w:tc>
        <w:tc>
          <w:tcPr>
            <w:tcW w:w="1984" w:type="dxa"/>
          </w:tcPr>
          <w:p w:rsidR="00761469" w:rsidRDefault="00761469">
            <w:pPr>
              <w:pStyle w:val="ConsPlusNormal"/>
              <w:jc w:val="center"/>
            </w:pPr>
            <w:r>
              <w:t>Управление культуры, спорта, туризма, молодежной политики и печати</w:t>
            </w:r>
          </w:p>
        </w:tc>
      </w:tr>
      <w:tr w:rsidR="00761469">
        <w:tc>
          <w:tcPr>
            <w:tcW w:w="583" w:type="dxa"/>
          </w:tcPr>
          <w:p w:rsidR="00761469" w:rsidRDefault="00761469">
            <w:pPr>
              <w:pStyle w:val="ConsPlusNormal"/>
              <w:jc w:val="right"/>
            </w:pPr>
            <w:r>
              <w:t>3</w:t>
            </w:r>
          </w:p>
        </w:tc>
        <w:tc>
          <w:tcPr>
            <w:tcW w:w="2381" w:type="dxa"/>
          </w:tcPr>
          <w:p w:rsidR="00761469" w:rsidRDefault="00761469">
            <w:pPr>
              <w:pStyle w:val="ConsPlusNormal"/>
              <w:jc w:val="both"/>
            </w:pPr>
            <w:r>
              <w:t>Постановление администрации Тенькинского муниципального округа</w:t>
            </w:r>
          </w:p>
        </w:tc>
        <w:tc>
          <w:tcPr>
            <w:tcW w:w="2665" w:type="dxa"/>
          </w:tcPr>
          <w:p w:rsidR="00761469" w:rsidRDefault="00761469">
            <w:pPr>
              <w:pStyle w:val="ConsPlusNormal"/>
              <w:jc w:val="both"/>
            </w:pPr>
            <w:r>
              <w:t xml:space="preserve">"О реализации муниципальной программы "Развитие культуры в муниципальном образовании "Тенькинский городской округ" Магаданской </w:t>
            </w:r>
            <w:r>
              <w:lastRenderedPageBreak/>
              <w:t>области" в 2024 году"</w:t>
            </w:r>
          </w:p>
        </w:tc>
        <w:tc>
          <w:tcPr>
            <w:tcW w:w="1417" w:type="dxa"/>
          </w:tcPr>
          <w:p w:rsidR="00761469" w:rsidRDefault="00761469">
            <w:pPr>
              <w:pStyle w:val="ConsPlusNormal"/>
              <w:jc w:val="center"/>
            </w:pPr>
            <w:r>
              <w:lastRenderedPageBreak/>
              <w:t>январь 2024 года</w:t>
            </w:r>
          </w:p>
        </w:tc>
        <w:tc>
          <w:tcPr>
            <w:tcW w:w="1984" w:type="dxa"/>
          </w:tcPr>
          <w:p w:rsidR="00761469" w:rsidRDefault="00761469">
            <w:pPr>
              <w:pStyle w:val="ConsPlusNormal"/>
              <w:jc w:val="center"/>
            </w:pPr>
            <w:r>
              <w:t>Управление культуры, спорта, туризма, молодежной политики и печати</w:t>
            </w:r>
          </w:p>
        </w:tc>
      </w:tr>
    </w:tbl>
    <w:p w:rsidR="00761469" w:rsidRDefault="00761469">
      <w:pPr>
        <w:pStyle w:val="ConsPlusNormal"/>
        <w:ind w:firstLine="540"/>
        <w:jc w:val="both"/>
      </w:pPr>
    </w:p>
    <w:p w:rsidR="00761469" w:rsidRDefault="00761469">
      <w:pPr>
        <w:pStyle w:val="ConsPlusTitle"/>
        <w:jc w:val="center"/>
        <w:outlineLvl w:val="1"/>
      </w:pPr>
      <w:r>
        <w:t>7. Ресурсное обеспечение Программы</w:t>
      </w:r>
    </w:p>
    <w:p w:rsidR="00761469" w:rsidRDefault="00761469">
      <w:pPr>
        <w:pStyle w:val="ConsPlusNormal"/>
      </w:pPr>
    </w:p>
    <w:p w:rsidR="00761469" w:rsidRDefault="00761469">
      <w:pPr>
        <w:pStyle w:val="ConsPlusNormal"/>
        <w:ind w:firstLine="540"/>
        <w:jc w:val="both"/>
      </w:pPr>
      <w:r>
        <w:t xml:space="preserve">Источники, структура и объемы финансирования мероприятий Программы изложены в </w:t>
      </w:r>
      <w:hyperlink w:anchor="P463">
        <w:r>
          <w:rPr>
            <w:color w:val="0000FF"/>
          </w:rPr>
          <w:t>Приложении N 2</w:t>
        </w:r>
      </w:hyperlink>
      <w:r>
        <w:t xml:space="preserve"> к Программе. Финансовое обеспечение мероприятий Программы осуществляется за счет средств бюджета муниципального образования "Тенькинский муниципальный округ Магаданской области", областного и федерального бюджетов. Объем финансирования Программы ежегодно корректируется при формировании бюджета муниципального образования "Тенькинский муниципальный округ Магаданской области" на соответствующий финансовый год и плановый период, исходя из возможностей бюджета.</w:t>
      </w:r>
    </w:p>
    <w:p w:rsidR="00761469" w:rsidRDefault="00761469">
      <w:pPr>
        <w:pStyle w:val="ConsPlusNormal"/>
        <w:jc w:val="center"/>
      </w:pPr>
    </w:p>
    <w:p w:rsidR="00761469" w:rsidRDefault="00761469">
      <w:pPr>
        <w:pStyle w:val="ConsPlusTitle"/>
        <w:jc w:val="center"/>
        <w:outlineLvl w:val="1"/>
      </w:pPr>
      <w:r>
        <w:t>8. Система управления Программой</w:t>
      </w:r>
    </w:p>
    <w:p w:rsidR="00761469" w:rsidRDefault="00761469">
      <w:pPr>
        <w:pStyle w:val="ConsPlusNormal"/>
      </w:pPr>
    </w:p>
    <w:p w:rsidR="00761469" w:rsidRDefault="00761469">
      <w:pPr>
        <w:pStyle w:val="ConsPlusNormal"/>
        <w:ind w:firstLine="540"/>
        <w:jc w:val="both"/>
      </w:pPr>
      <w:r>
        <w:t>Реализация Программы осуществляется в соответствии с механизмом управления и системой программных мероприятий, предусмотренных Программой. Ответственный исполнитель Программы координирует деятельность всех исполнителей по реализации программных мероприятий и несет ответственность за своевременную и качественную их реализацию.</w:t>
      </w:r>
    </w:p>
    <w:p w:rsidR="00761469" w:rsidRDefault="00761469">
      <w:pPr>
        <w:pStyle w:val="ConsPlusNormal"/>
        <w:spacing w:before="220"/>
        <w:ind w:firstLine="540"/>
        <w:jc w:val="both"/>
      </w:pPr>
      <w:r>
        <w:t>Ответственный исполнитель ежегодно оформляет и предоставляет в управление финансов администрации Тенькинского муниципального округа Магаданской области бюджетную заявку на финансирование Программы на очередной финансовый год не позднее 10 октября текущего года. Бюджетная заявка является расчетным требованием на финансирование программных мероприятий на очередной финансовый год.</w:t>
      </w:r>
    </w:p>
    <w:p w:rsidR="00761469" w:rsidRDefault="00761469">
      <w:pPr>
        <w:pStyle w:val="ConsPlusNormal"/>
        <w:spacing w:before="220"/>
        <w:ind w:firstLine="540"/>
        <w:jc w:val="both"/>
      </w:pPr>
      <w:r>
        <w:t>Ответственный исполнитель Программы организует ведение отчетности по реализации Программы и, ежеквартально, в срок до 15 числа месяца, следующего за отчетным кварталом, направляет в управление экономического развития администрации Тенькинского муниципального округа Магаданской области отчет о реализации Программы. Отчет по итогам года сопровождается пояснительной запиской.</w:t>
      </w:r>
    </w:p>
    <w:p w:rsidR="00761469" w:rsidRDefault="00761469">
      <w:pPr>
        <w:pStyle w:val="ConsPlusNormal"/>
        <w:spacing w:before="220"/>
        <w:ind w:firstLine="540"/>
        <w:jc w:val="both"/>
      </w:pPr>
      <w:r>
        <w:t>Сводный отчет о выполнении Программы с приложением документов предоставляется ответственным исполнителем в управление финансов и управление экономического развития администрации Тенькинского муниципального округа Магаданской области в течение одного месяца с момента прекращения Программы.</w:t>
      </w:r>
    </w:p>
    <w:p w:rsidR="00761469" w:rsidRDefault="00761469">
      <w:pPr>
        <w:pStyle w:val="ConsPlusNormal"/>
        <w:spacing w:before="220"/>
        <w:ind w:firstLine="540"/>
        <w:jc w:val="both"/>
      </w:pPr>
      <w:r>
        <w:t>Условиями прекращения реализации Программы являются: досрочное достижение цели и задач Программы.</w:t>
      </w:r>
    </w:p>
    <w:p w:rsidR="00761469" w:rsidRDefault="00761469">
      <w:pPr>
        <w:pStyle w:val="ConsPlusNormal"/>
        <w:spacing w:before="220"/>
        <w:ind w:firstLine="540"/>
        <w:jc w:val="both"/>
      </w:pPr>
      <w:r>
        <w:t xml:space="preserve">Контроль над исполнением Программы осуществляется в соответствии с постановлениями администрации Тенькинского городского округа от 24.02.2016 </w:t>
      </w:r>
      <w:hyperlink r:id="rId22">
        <w:r>
          <w:rPr>
            <w:color w:val="0000FF"/>
          </w:rPr>
          <w:t>N 120-па</w:t>
        </w:r>
      </w:hyperlink>
      <w:r>
        <w:t xml:space="preserve"> "Об утверждении Порядка принятия решений о разработке муниципальных программ, их формировании и реализации", от 02.11.2010 </w:t>
      </w:r>
      <w:hyperlink r:id="rId23">
        <w:r>
          <w:rPr>
            <w:color w:val="0000FF"/>
          </w:rPr>
          <w:t>N 295-па</w:t>
        </w:r>
      </w:hyperlink>
      <w:r>
        <w:t xml:space="preserve"> "Об утверждении порядка оценки эффективности реализации муниципальных программ".</w:t>
      </w:r>
    </w:p>
    <w:p w:rsidR="00761469" w:rsidRDefault="00761469">
      <w:pPr>
        <w:pStyle w:val="ConsPlusNormal"/>
        <w:jc w:val="center"/>
      </w:pPr>
    </w:p>
    <w:p w:rsidR="00761469" w:rsidRDefault="00761469">
      <w:pPr>
        <w:pStyle w:val="ConsPlusTitle"/>
        <w:jc w:val="center"/>
        <w:outlineLvl w:val="1"/>
      </w:pPr>
      <w:r>
        <w:t>9. Ожидаемые социально-экономические результаты Программы</w:t>
      </w:r>
    </w:p>
    <w:p w:rsidR="00761469" w:rsidRDefault="00761469">
      <w:pPr>
        <w:pStyle w:val="ConsPlusNormal"/>
      </w:pPr>
    </w:p>
    <w:p w:rsidR="00761469" w:rsidRDefault="00761469">
      <w:pPr>
        <w:pStyle w:val="ConsPlusNormal"/>
        <w:ind w:firstLine="540"/>
        <w:jc w:val="both"/>
      </w:pPr>
      <w:r>
        <w:t>- повышение качества и разнообразия услуг, предоставляемых в сфере культуры и искусства, уровня культурного обслуживания населения округа, модернизации деятельности учреждений культуры и искусства;</w:t>
      </w:r>
    </w:p>
    <w:p w:rsidR="00761469" w:rsidRDefault="00761469">
      <w:pPr>
        <w:pStyle w:val="ConsPlusNormal"/>
        <w:spacing w:before="220"/>
        <w:ind w:firstLine="540"/>
        <w:jc w:val="both"/>
      </w:pPr>
      <w:r>
        <w:t>- реализация культурного, творческого и духовного потенциала населения округа;</w:t>
      </w:r>
    </w:p>
    <w:p w:rsidR="00761469" w:rsidRDefault="00761469">
      <w:pPr>
        <w:pStyle w:val="ConsPlusNormal"/>
        <w:spacing w:before="220"/>
        <w:ind w:firstLine="540"/>
        <w:jc w:val="both"/>
      </w:pPr>
      <w:r>
        <w:t xml:space="preserve">- сохранение и развитие творческого потенциала Тенькинского муниципального округа, </w:t>
      </w:r>
      <w:r>
        <w:lastRenderedPageBreak/>
        <w:t>поддержка традиционной культуры и профессионального искусства, развитие межмуниципальных культурных связей;</w:t>
      </w:r>
    </w:p>
    <w:p w:rsidR="00761469" w:rsidRDefault="00761469">
      <w:pPr>
        <w:pStyle w:val="ConsPlusNormal"/>
        <w:spacing w:before="220"/>
        <w:ind w:firstLine="540"/>
        <w:jc w:val="both"/>
      </w:pPr>
      <w:r>
        <w:t>- участие в областных, региональных, всероссийских мероприятиях, организация выездных мероприятий;</w:t>
      </w:r>
    </w:p>
    <w:p w:rsidR="00761469" w:rsidRDefault="00761469">
      <w:pPr>
        <w:pStyle w:val="ConsPlusNormal"/>
        <w:spacing w:before="220"/>
        <w:ind w:firstLine="540"/>
        <w:jc w:val="both"/>
      </w:pPr>
      <w:r>
        <w:t>- обеспечение гарантированного комплектования библиотечных фондов новыми документами на различных носителях информации;</w:t>
      </w:r>
    </w:p>
    <w:p w:rsidR="00761469" w:rsidRDefault="00761469">
      <w:pPr>
        <w:pStyle w:val="ConsPlusNormal"/>
        <w:spacing w:before="220"/>
        <w:ind w:firstLine="540"/>
        <w:jc w:val="both"/>
      </w:pPr>
      <w:r>
        <w:t>- внедрение новых информационных технологий в практику работы библиотек округа;</w:t>
      </w:r>
    </w:p>
    <w:p w:rsidR="00761469" w:rsidRDefault="00761469">
      <w:pPr>
        <w:pStyle w:val="ConsPlusNormal"/>
        <w:spacing w:before="220"/>
        <w:ind w:firstLine="540"/>
        <w:jc w:val="both"/>
      </w:pPr>
      <w:r>
        <w:t>- совершенствование системы управления в сфере культуры;</w:t>
      </w:r>
    </w:p>
    <w:p w:rsidR="00761469" w:rsidRDefault="00761469">
      <w:pPr>
        <w:pStyle w:val="ConsPlusNormal"/>
        <w:spacing w:before="220"/>
        <w:ind w:firstLine="540"/>
        <w:jc w:val="both"/>
      </w:pPr>
      <w:r>
        <w:t>- увеличение доли участия граждан в культурной жизни округа.</w:t>
      </w:r>
    </w:p>
    <w:p w:rsidR="00761469" w:rsidRDefault="00761469">
      <w:pPr>
        <w:pStyle w:val="ConsPlusNormal"/>
        <w:jc w:val="center"/>
      </w:pPr>
    </w:p>
    <w:p w:rsidR="00761469" w:rsidRDefault="00761469">
      <w:pPr>
        <w:pStyle w:val="ConsPlusTitle"/>
        <w:jc w:val="center"/>
        <w:outlineLvl w:val="1"/>
      </w:pPr>
      <w:r>
        <w:t>10. План мероприятий Программы</w:t>
      </w:r>
    </w:p>
    <w:p w:rsidR="00761469" w:rsidRDefault="00761469">
      <w:pPr>
        <w:pStyle w:val="ConsPlusNormal"/>
      </w:pPr>
    </w:p>
    <w:p w:rsidR="00761469" w:rsidRDefault="00761469">
      <w:pPr>
        <w:pStyle w:val="ConsPlusNormal"/>
        <w:ind w:firstLine="540"/>
        <w:jc w:val="both"/>
      </w:pPr>
      <w:hyperlink w:anchor="P527">
        <w:r>
          <w:rPr>
            <w:color w:val="0000FF"/>
          </w:rPr>
          <w:t>План</w:t>
        </w:r>
      </w:hyperlink>
      <w:r>
        <w:t xml:space="preserve"> мероприятий Программы представлен в приложении N 3 к Программе.</w:t>
      </w:r>
    </w:p>
    <w:p w:rsidR="00761469" w:rsidRDefault="00761469">
      <w:pPr>
        <w:pStyle w:val="ConsPlusNormal"/>
      </w:pPr>
    </w:p>
    <w:p w:rsidR="00761469" w:rsidRDefault="00761469">
      <w:pPr>
        <w:pStyle w:val="ConsPlusNormal"/>
      </w:pPr>
    </w:p>
    <w:p w:rsidR="00761469" w:rsidRDefault="00761469">
      <w:pPr>
        <w:pStyle w:val="ConsPlusNormal"/>
      </w:pPr>
    </w:p>
    <w:p w:rsidR="00761469" w:rsidRDefault="00761469">
      <w:pPr>
        <w:pStyle w:val="ConsPlusNormal"/>
      </w:pPr>
    </w:p>
    <w:p w:rsidR="00761469" w:rsidRDefault="00761469">
      <w:pPr>
        <w:pStyle w:val="ConsPlusNormal"/>
      </w:pPr>
    </w:p>
    <w:p w:rsidR="00761469" w:rsidRDefault="00761469">
      <w:pPr>
        <w:pStyle w:val="ConsPlusNormal"/>
        <w:jc w:val="right"/>
        <w:outlineLvl w:val="1"/>
      </w:pPr>
      <w:r>
        <w:t>Приложение N 1</w:t>
      </w:r>
    </w:p>
    <w:p w:rsidR="00761469" w:rsidRDefault="00761469">
      <w:pPr>
        <w:pStyle w:val="ConsPlusNormal"/>
        <w:jc w:val="right"/>
      </w:pPr>
      <w:r>
        <w:t>к муниципальной программе</w:t>
      </w:r>
    </w:p>
    <w:p w:rsidR="00761469" w:rsidRDefault="00761469">
      <w:pPr>
        <w:pStyle w:val="ConsPlusNormal"/>
        <w:jc w:val="right"/>
      </w:pPr>
      <w:r>
        <w:t>"Развитие культуры в</w:t>
      </w:r>
    </w:p>
    <w:p w:rsidR="00761469" w:rsidRDefault="00761469">
      <w:pPr>
        <w:pStyle w:val="ConsPlusNormal"/>
        <w:jc w:val="right"/>
      </w:pPr>
      <w:r>
        <w:t>муниципальном образовании</w:t>
      </w:r>
    </w:p>
    <w:p w:rsidR="00761469" w:rsidRDefault="00761469">
      <w:pPr>
        <w:pStyle w:val="ConsPlusNormal"/>
        <w:jc w:val="right"/>
      </w:pPr>
      <w:r>
        <w:t>"Тенькинский муниципальный округ</w:t>
      </w:r>
    </w:p>
    <w:p w:rsidR="00761469" w:rsidRDefault="00761469">
      <w:pPr>
        <w:pStyle w:val="ConsPlusNormal"/>
        <w:jc w:val="right"/>
      </w:pPr>
      <w:r>
        <w:t>Магаданской области"</w:t>
      </w:r>
    </w:p>
    <w:p w:rsidR="00761469" w:rsidRDefault="00761469">
      <w:pPr>
        <w:pStyle w:val="ConsPlusNormal"/>
      </w:pPr>
    </w:p>
    <w:p w:rsidR="00761469" w:rsidRDefault="00761469">
      <w:pPr>
        <w:pStyle w:val="ConsPlusTitle"/>
        <w:jc w:val="center"/>
      </w:pPr>
      <w:bookmarkStart w:id="1" w:name="P316"/>
      <w:bookmarkEnd w:id="1"/>
      <w:r>
        <w:t>СИСТЕМА ПРОГРАММНЫХ МЕРОПРИЯТИЙ МУНИЦИПАЛЬНОЙ ПРОГРАММЫ</w:t>
      </w:r>
    </w:p>
    <w:p w:rsidR="00761469" w:rsidRDefault="00761469">
      <w:pPr>
        <w:pStyle w:val="ConsPlusTitle"/>
        <w:jc w:val="center"/>
      </w:pPr>
      <w:r>
        <w:t>"РАЗВИТИЕ КУЛЬТУРЫ В МУНИЦИПАЛЬНОМ ОБРАЗОВАНИИ</w:t>
      </w:r>
    </w:p>
    <w:p w:rsidR="00761469" w:rsidRDefault="00761469">
      <w:pPr>
        <w:pStyle w:val="ConsPlusTitle"/>
        <w:jc w:val="center"/>
      </w:pPr>
      <w:r>
        <w:t>"ТЕНЬКИНСКИЙ МУНИЦИПАЛЬНЫЙ ОКРУГ МАГАДАНСКОЙ ОБЛАСТИ"</w:t>
      </w:r>
    </w:p>
    <w:p w:rsidR="00761469" w:rsidRDefault="00761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61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1469" w:rsidRDefault="00761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1469" w:rsidRDefault="00761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1469" w:rsidRDefault="00761469">
            <w:pPr>
              <w:pStyle w:val="ConsPlusNormal"/>
              <w:jc w:val="center"/>
            </w:pPr>
            <w:r>
              <w:rPr>
                <w:color w:val="392C69"/>
              </w:rPr>
              <w:t>Список изменяющих документов</w:t>
            </w:r>
          </w:p>
          <w:p w:rsidR="00761469" w:rsidRDefault="00761469">
            <w:pPr>
              <w:pStyle w:val="ConsPlusNormal"/>
              <w:jc w:val="center"/>
            </w:pPr>
            <w:r>
              <w:rPr>
                <w:color w:val="392C69"/>
              </w:rPr>
              <w:t xml:space="preserve">(в ред. </w:t>
            </w:r>
            <w:hyperlink r:id="rId24">
              <w:r>
                <w:rPr>
                  <w:color w:val="0000FF"/>
                </w:rPr>
                <w:t>Постановления</w:t>
              </w:r>
            </w:hyperlink>
            <w:r>
              <w:rPr>
                <w:color w:val="392C69"/>
              </w:rPr>
              <w:t xml:space="preserve"> администрации</w:t>
            </w:r>
          </w:p>
          <w:p w:rsidR="00761469" w:rsidRDefault="00761469">
            <w:pPr>
              <w:pStyle w:val="ConsPlusNormal"/>
              <w:jc w:val="center"/>
            </w:pPr>
            <w:r>
              <w:rPr>
                <w:color w:val="392C69"/>
              </w:rPr>
              <w:t>Тенькинского муниципального округа Магаданской области</w:t>
            </w:r>
          </w:p>
          <w:p w:rsidR="00761469" w:rsidRDefault="00761469">
            <w:pPr>
              <w:pStyle w:val="ConsPlusNormal"/>
              <w:jc w:val="center"/>
            </w:pPr>
            <w:r>
              <w:rPr>
                <w:color w:val="392C69"/>
              </w:rPr>
              <w:t>от 14.03.2024 N 135-па)</w:t>
            </w:r>
          </w:p>
        </w:tc>
        <w:tc>
          <w:tcPr>
            <w:tcW w:w="113" w:type="dxa"/>
            <w:tcBorders>
              <w:top w:val="nil"/>
              <w:left w:val="nil"/>
              <w:bottom w:val="nil"/>
              <w:right w:val="nil"/>
            </w:tcBorders>
            <w:shd w:val="clear" w:color="auto" w:fill="F4F3F8"/>
            <w:tcMar>
              <w:top w:w="0" w:type="dxa"/>
              <w:left w:w="0" w:type="dxa"/>
              <w:bottom w:w="0" w:type="dxa"/>
              <w:right w:w="0" w:type="dxa"/>
            </w:tcMar>
          </w:tcPr>
          <w:p w:rsidR="00761469" w:rsidRDefault="00761469">
            <w:pPr>
              <w:pStyle w:val="ConsPlusNormal"/>
            </w:pPr>
          </w:p>
        </w:tc>
      </w:tr>
    </w:tbl>
    <w:p w:rsidR="00761469" w:rsidRDefault="00761469">
      <w:pPr>
        <w:pStyle w:val="ConsPlusNormal"/>
      </w:pPr>
    </w:p>
    <w:p w:rsidR="00761469" w:rsidRDefault="00761469">
      <w:pPr>
        <w:pStyle w:val="ConsPlusNormal"/>
        <w:sectPr w:rsidR="00761469" w:rsidSect="003439E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835"/>
        <w:gridCol w:w="2268"/>
        <w:gridCol w:w="1417"/>
        <w:gridCol w:w="1474"/>
        <w:gridCol w:w="1274"/>
        <w:gridCol w:w="1247"/>
        <w:gridCol w:w="1247"/>
        <w:gridCol w:w="1984"/>
      </w:tblGrid>
      <w:tr w:rsidR="00761469">
        <w:tc>
          <w:tcPr>
            <w:tcW w:w="680" w:type="dxa"/>
            <w:vMerge w:val="restart"/>
          </w:tcPr>
          <w:p w:rsidR="00761469" w:rsidRDefault="00761469">
            <w:pPr>
              <w:pStyle w:val="ConsPlusNormal"/>
              <w:jc w:val="center"/>
            </w:pPr>
            <w:r>
              <w:lastRenderedPageBreak/>
              <w:t>N п/п</w:t>
            </w:r>
          </w:p>
        </w:tc>
        <w:tc>
          <w:tcPr>
            <w:tcW w:w="2835" w:type="dxa"/>
            <w:vMerge w:val="restart"/>
          </w:tcPr>
          <w:p w:rsidR="00761469" w:rsidRDefault="00761469">
            <w:pPr>
              <w:pStyle w:val="ConsPlusNormal"/>
              <w:jc w:val="center"/>
            </w:pPr>
            <w:r>
              <w:t>Наименование мероприятия</w:t>
            </w:r>
          </w:p>
        </w:tc>
        <w:tc>
          <w:tcPr>
            <w:tcW w:w="2268" w:type="dxa"/>
            <w:vMerge w:val="restart"/>
          </w:tcPr>
          <w:p w:rsidR="00761469" w:rsidRDefault="00761469">
            <w:pPr>
              <w:pStyle w:val="ConsPlusNormal"/>
              <w:jc w:val="center"/>
            </w:pPr>
            <w:r>
              <w:t>Исполнитель</w:t>
            </w:r>
          </w:p>
        </w:tc>
        <w:tc>
          <w:tcPr>
            <w:tcW w:w="1417" w:type="dxa"/>
            <w:vMerge w:val="restart"/>
          </w:tcPr>
          <w:p w:rsidR="00761469" w:rsidRDefault="00761469">
            <w:pPr>
              <w:pStyle w:val="ConsPlusNormal"/>
              <w:jc w:val="center"/>
            </w:pPr>
            <w:r>
              <w:t>Срок реализации</w:t>
            </w:r>
          </w:p>
        </w:tc>
        <w:tc>
          <w:tcPr>
            <w:tcW w:w="5242" w:type="dxa"/>
            <w:gridSpan w:val="4"/>
          </w:tcPr>
          <w:p w:rsidR="00761469" w:rsidRDefault="00761469">
            <w:pPr>
              <w:pStyle w:val="ConsPlusNormal"/>
              <w:jc w:val="center"/>
            </w:pPr>
            <w:r>
              <w:t>Стоимость мероприятия</w:t>
            </w:r>
          </w:p>
        </w:tc>
        <w:tc>
          <w:tcPr>
            <w:tcW w:w="1984" w:type="dxa"/>
            <w:vMerge w:val="restart"/>
          </w:tcPr>
          <w:p w:rsidR="00761469" w:rsidRDefault="00761469">
            <w:pPr>
              <w:pStyle w:val="ConsPlusNormal"/>
              <w:jc w:val="center"/>
            </w:pPr>
            <w:r>
              <w:t>Источник финансирования</w:t>
            </w:r>
          </w:p>
        </w:tc>
      </w:tr>
      <w:tr w:rsidR="00761469">
        <w:tc>
          <w:tcPr>
            <w:tcW w:w="680" w:type="dxa"/>
            <w:vMerge/>
          </w:tcPr>
          <w:p w:rsidR="00761469" w:rsidRDefault="00761469">
            <w:pPr>
              <w:pStyle w:val="ConsPlusNormal"/>
            </w:pPr>
          </w:p>
        </w:tc>
        <w:tc>
          <w:tcPr>
            <w:tcW w:w="2835" w:type="dxa"/>
            <w:vMerge/>
          </w:tcPr>
          <w:p w:rsidR="00761469" w:rsidRDefault="00761469">
            <w:pPr>
              <w:pStyle w:val="ConsPlusNormal"/>
            </w:pPr>
          </w:p>
        </w:tc>
        <w:tc>
          <w:tcPr>
            <w:tcW w:w="2268" w:type="dxa"/>
            <w:vMerge/>
          </w:tcPr>
          <w:p w:rsidR="00761469" w:rsidRDefault="00761469">
            <w:pPr>
              <w:pStyle w:val="ConsPlusNormal"/>
            </w:pPr>
          </w:p>
        </w:tc>
        <w:tc>
          <w:tcPr>
            <w:tcW w:w="1417" w:type="dxa"/>
            <w:vMerge/>
          </w:tcPr>
          <w:p w:rsidR="00761469" w:rsidRDefault="00761469">
            <w:pPr>
              <w:pStyle w:val="ConsPlusNormal"/>
            </w:pPr>
          </w:p>
        </w:tc>
        <w:tc>
          <w:tcPr>
            <w:tcW w:w="1474" w:type="dxa"/>
            <w:vMerge w:val="restart"/>
          </w:tcPr>
          <w:p w:rsidR="00761469" w:rsidRDefault="00761469">
            <w:pPr>
              <w:pStyle w:val="ConsPlusNormal"/>
              <w:jc w:val="center"/>
            </w:pPr>
            <w:r>
              <w:t>всего</w:t>
            </w:r>
          </w:p>
        </w:tc>
        <w:tc>
          <w:tcPr>
            <w:tcW w:w="3768" w:type="dxa"/>
            <w:gridSpan w:val="3"/>
          </w:tcPr>
          <w:p w:rsidR="00761469" w:rsidRDefault="00761469">
            <w:pPr>
              <w:pStyle w:val="ConsPlusNormal"/>
              <w:jc w:val="center"/>
            </w:pPr>
            <w:r>
              <w:t>в т.ч. по годам</w:t>
            </w:r>
          </w:p>
        </w:tc>
        <w:tc>
          <w:tcPr>
            <w:tcW w:w="1984" w:type="dxa"/>
            <w:vMerge/>
          </w:tcPr>
          <w:p w:rsidR="00761469" w:rsidRDefault="00761469">
            <w:pPr>
              <w:pStyle w:val="ConsPlusNormal"/>
            </w:pPr>
          </w:p>
        </w:tc>
      </w:tr>
      <w:tr w:rsidR="00761469">
        <w:tc>
          <w:tcPr>
            <w:tcW w:w="680" w:type="dxa"/>
            <w:vMerge/>
          </w:tcPr>
          <w:p w:rsidR="00761469" w:rsidRDefault="00761469">
            <w:pPr>
              <w:pStyle w:val="ConsPlusNormal"/>
            </w:pPr>
          </w:p>
        </w:tc>
        <w:tc>
          <w:tcPr>
            <w:tcW w:w="2835" w:type="dxa"/>
            <w:vMerge/>
          </w:tcPr>
          <w:p w:rsidR="00761469" w:rsidRDefault="00761469">
            <w:pPr>
              <w:pStyle w:val="ConsPlusNormal"/>
            </w:pPr>
          </w:p>
        </w:tc>
        <w:tc>
          <w:tcPr>
            <w:tcW w:w="2268" w:type="dxa"/>
            <w:vMerge/>
          </w:tcPr>
          <w:p w:rsidR="00761469" w:rsidRDefault="00761469">
            <w:pPr>
              <w:pStyle w:val="ConsPlusNormal"/>
            </w:pPr>
          </w:p>
        </w:tc>
        <w:tc>
          <w:tcPr>
            <w:tcW w:w="1417" w:type="dxa"/>
            <w:vMerge/>
          </w:tcPr>
          <w:p w:rsidR="00761469" w:rsidRDefault="00761469">
            <w:pPr>
              <w:pStyle w:val="ConsPlusNormal"/>
            </w:pPr>
          </w:p>
        </w:tc>
        <w:tc>
          <w:tcPr>
            <w:tcW w:w="1474" w:type="dxa"/>
            <w:vMerge/>
          </w:tcPr>
          <w:p w:rsidR="00761469" w:rsidRDefault="00761469">
            <w:pPr>
              <w:pStyle w:val="ConsPlusNormal"/>
            </w:pPr>
          </w:p>
        </w:tc>
        <w:tc>
          <w:tcPr>
            <w:tcW w:w="1274" w:type="dxa"/>
          </w:tcPr>
          <w:p w:rsidR="00761469" w:rsidRDefault="00761469">
            <w:pPr>
              <w:pStyle w:val="ConsPlusNormal"/>
              <w:jc w:val="center"/>
            </w:pPr>
            <w:r>
              <w:t>2022</w:t>
            </w:r>
          </w:p>
        </w:tc>
        <w:tc>
          <w:tcPr>
            <w:tcW w:w="1247" w:type="dxa"/>
          </w:tcPr>
          <w:p w:rsidR="00761469" w:rsidRDefault="00761469">
            <w:pPr>
              <w:pStyle w:val="ConsPlusNormal"/>
              <w:jc w:val="center"/>
            </w:pPr>
            <w:r>
              <w:t>2023</w:t>
            </w:r>
          </w:p>
        </w:tc>
        <w:tc>
          <w:tcPr>
            <w:tcW w:w="1247" w:type="dxa"/>
          </w:tcPr>
          <w:p w:rsidR="00761469" w:rsidRDefault="00761469">
            <w:pPr>
              <w:pStyle w:val="ConsPlusNormal"/>
              <w:jc w:val="center"/>
            </w:pPr>
            <w:r>
              <w:t>2024</w:t>
            </w:r>
          </w:p>
        </w:tc>
        <w:tc>
          <w:tcPr>
            <w:tcW w:w="1984" w:type="dxa"/>
            <w:vMerge/>
          </w:tcPr>
          <w:p w:rsidR="00761469" w:rsidRDefault="00761469">
            <w:pPr>
              <w:pStyle w:val="ConsPlusNormal"/>
            </w:pPr>
          </w:p>
        </w:tc>
      </w:tr>
      <w:tr w:rsidR="00761469">
        <w:tc>
          <w:tcPr>
            <w:tcW w:w="680" w:type="dxa"/>
          </w:tcPr>
          <w:p w:rsidR="00761469" w:rsidRDefault="00761469">
            <w:pPr>
              <w:pStyle w:val="ConsPlusNormal"/>
              <w:jc w:val="center"/>
            </w:pPr>
            <w:r>
              <w:t>1</w:t>
            </w:r>
          </w:p>
        </w:tc>
        <w:tc>
          <w:tcPr>
            <w:tcW w:w="2835" w:type="dxa"/>
          </w:tcPr>
          <w:p w:rsidR="00761469" w:rsidRDefault="00761469">
            <w:pPr>
              <w:pStyle w:val="ConsPlusNormal"/>
              <w:jc w:val="center"/>
            </w:pPr>
            <w:r>
              <w:t>2</w:t>
            </w:r>
          </w:p>
        </w:tc>
        <w:tc>
          <w:tcPr>
            <w:tcW w:w="2268" w:type="dxa"/>
          </w:tcPr>
          <w:p w:rsidR="00761469" w:rsidRDefault="00761469">
            <w:pPr>
              <w:pStyle w:val="ConsPlusNormal"/>
              <w:jc w:val="center"/>
            </w:pPr>
            <w:r>
              <w:t>3</w:t>
            </w:r>
          </w:p>
        </w:tc>
        <w:tc>
          <w:tcPr>
            <w:tcW w:w="1417" w:type="dxa"/>
          </w:tcPr>
          <w:p w:rsidR="00761469" w:rsidRDefault="00761469">
            <w:pPr>
              <w:pStyle w:val="ConsPlusNormal"/>
              <w:jc w:val="center"/>
            </w:pPr>
            <w:r>
              <w:t>4</w:t>
            </w:r>
          </w:p>
        </w:tc>
        <w:tc>
          <w:tcPr>
            <w:tcW w:w="1474" w:type="dxa"/>
          </w:tcPr>
          <w:p w:rsidR="00761469" w:rsidRDefault="00761469">
            <w:pPr>
              <w:pStyle w:val="ConsPlusNormal"/>
              <w:jc w:val="center"/>
            </w:pPr>
            <w:r>
              <w:t>5</w:t>
            </w:r>
          </w:p>
        </w:tc>
        <w:tc>
          <w:tcPr>
            <w:tcW w:w="1274" w:type="dxa"/>
          </w:tcPr>
          <w:p w:rsidR="00761469" w:rsidRDefault="00761469">
            <w:pPr>
              <w:pStyle w:val="ConsPlusNormal"/>
              <w:jc w:val="center"/>
            </w:pPr>
            <w:r>
              <w:t>6</w:t>
            </w:r>
          </w:p>
        </w:tc>
        <w:tc>
          <w:tcPr>
            <w:tcW w:w="1247" w:type="dxa"/>
          </w:tcPr>
          <w:p w:rsidR="00761469" w:rsidRDefault="00761469">
            <w:pPr>
              <w:pStyle w:val="ConsPlusNormal"/>
              <w:jc w:val="center"/>
            </w:pPr>
            <w:r>
              <w:t>7</w:t>
            </w:r>
          </w:p>
        </w:tc>
        <w:tc>
          <w:tcPr>
            <w:tcW w:w="1247" w:type="dxa"/>
          </w:tcPr>
          <w:p w:rsidR="00761469" w:rsidRDefault="00761469">
            <w:pPr>
              <w:pStyle w:val="ConsPlusNormal"/>
              <w:jc w:val="center"/>
            </w:pPr>
            <w:r>
              <w:t>8</w:t>
            </w:r>
          </w:p>
        </w:tc>
        <w:tc>
          <w:tcPr>
            <w:tcW w:w="1984" w:type="dxa"/>
          </w:tcPr>
          <w:p w:rsidR="00761469" w:rsidRDefault="00761469">
            <w:pPr>
              <w:pStyle w:val="ConsPlusNormal"/>
              <w:jc w:val="center"/>
            </w:pPr>
            <w:r>
              <w:t>9</w:t>
            </w:r>
          </w:p>
        </w:tc>
      </w:tr>
      <w:tr w:rsidR="00761469">
        <w:tc>
          <w:tcPr>
            <w:tcW w:w="14426" w:type="dxa"/>
            <w:gridSpan w:val="9"/>
          </w:tcPr>
          <w:p w:rsidR="00761469" w:rsidRDefault="00761469">
            <w:pPr>
              <w:pStyle w:val="ConsPlusNormal"/>
              <w:jc w:val="center"/>
              <w:outlineLvl w:val="2"/>
            </w:pPr>
            <w:r>
              <w:t>1. Основное мероприятие "Обеспечение выполнения функций муниципальными учреждениями"</w:t>
            </w:r>
          </w:p>
        </w:tc>
      </w:tr>
      <w:tr w:rsidR="00761469">
        <w:tc>
          <w:tcPr>
            <w:tcW w:w="680" w:type="dxa"/>
          </w:tcPr>
          <w:p w:rsidR="00761469" w:rsidRDefault="00761469">
            <w:pPr>
              <w:pStyle w:val="ConsPlusNormal"/>
              <w:jc w:val="right"/>
            </w:pPr>
            <w:r>
              <w:t>1.1</w:t>
            </w:r>
          </w:p>
        </w:tc>
        <w:tc>
          <w:tcPr>
            <w:tcW w:w="2835" w:type="dxa"/>
          </w:tcPr>
          <w:p w:rsidR="00761469" w:rsidRDefault="00761469">
            <w:pPr>
              <w:pStyle w:val="ConsPlusNormal"/>
              <w:jc w:val="both"/>
            </w:pPr>
            <w: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268" w:type="dxa"/>
          </w:tcPr>
          <w:p w:rsidR="00761469" w:rsidRDefault="00761469">
            <w:pPr>
              <w:pStyle w:val="ConsPlusNormal"/>
              <w:jc w:val="center"/>
            </w:pPr>
            <w:r>
              <w:t>МБУК "ЦД и НТ"</w:t>
            </w:r>
          </w:p>
          <w:p w:rsidR="00761469" w:rsidRDefault="00761469">
            <w:pPr>
              <w:pStyle w:val="ConsPlusNormal"/>
              <w:jc w:val="center"/>
            </w:pPr>
            <w:r>
              <w:t>МБУК "МЦБС"</w:t>
            </w:r>
          </w:p>
        </w:tc>
        <w:tc>
          <w:tcPr>
            <w:tcW w:w="1417" w:type="dxa"/>
          </w:tcPr>
          <w:p w:rsidR="00761469" w:rsidRDefault="00761469">
            <w:pPr>
              <w:pStyle w:val="ConsPlusNormal"/>
              <w:jc w:val="center"/>
            </w:pPr>
            <w:r>
              <w:t>2022-2024</w:t>
            </w:r>
          </w:p>
        </w:tc>
        <w:tc>
          <w:tcPr>
            <w:tcW w:w="1474" w:type="dxa"/>
          </w:tcPr>
          <w:p w:rsidR="00761469" w:rsidRDefault="00761469">
            <w:pPr>
              <w:pStyle w:val="ConsPlusNormal"/>
              <w:jc w:val="right"/>
            </w:pPr>
            <w:r>
              <w:t>214 713,21</w:t>
            </w:r>
          </w:p>
        </w:tc>
        <w:tc>
          <w:tcPr>
            <w:tcW w:w="1274" w:type="dxa"/>
          </w:tcPr>
          <w:p w:rsidR="00761469" w:rsidRDefault="00761469">
            <w:pPr>
              <w:pStyle w:val="ConsPlusNormal"/>
              <w:jc w:val="right"/>
            </w:pPr>
            <w:r>
              <w:t>68 183,51</w:t>
            </w:r>
          </w:p>
        </w:tc>
        <w:tc>
          <w:tcPr>
            <w:tcW w:w="1247" w:type="dxa"/>
          </w:tcPr>
          <w:p w:rsidR="00761469" w:rsidRDefault="00761469">
            <w:pPr>
              <w:pStyle w:val="ConsPlusNormal"/>
              <w:jc w:val="right"/>
            </w:pPr>
            <w:r>
              <w:t>67 062,9</w:t>
            </w:r>
          </w:p>
        </w:tc>
        <w:tc>
          <w:tcPr>
            <w:tcW w:w="1247" w:type="dxa"/>
          </w:tcPr>
          <w:p w:rsidR="00761469" w:rsidRDefault="00761469">
            <w:pPr>
              <w:pStyle w:val="ConsPlusNormal"/>
              <w:jc w:val="right"/>
            </w:pPr>
            <w:r>
              <w:t>79 466,8</w:t>
            </w:r>
          </w:p>
        </w:tc>
        <w:tc>
          <w:tcPr>
            <w:tcW w:w="1984" w:type="dxa"/>
          </w:tcPr>
          <w:p w:rsidR="00761469" w:rsidRDefault="00761469">
            <w:pPr>
              <w:pStyle w:val="ConsPlusNormal"/>
              <w:jc w:val="center"/>
            </w:pPr>
            <w:r>
              <w:t>МБ</w:t>
            </w:r>
          </w:p>
        </w:tc>
      </w:tr>
      <w:tr w:rsidR="00761469">
        <w:tc>
          <w:tcPr>
            <w:tcW w:w="680" w:type="dxa"/>
          </w:tcPr>
          <w:p w:rsidR="00761469" w:rsidRDefault="00761469">
            <w:pPr>
              <w:pStyle w:val="ConsPlusNormal"/>
              <w:jc w:val="right"/>
            </w:pPr>
            <w:r>
              <w:t>1.2</w:t>
            </w:r>
          </w:p>
        </w:tc>
        <w:tc>
          <w:tcPr>
            <w:tcW w:w="2835" w:type="dxa"/>
          </w:tcPr>
          <w:p w:rsidR="00761469" w:rsidRDefault="00761469">
            <w:pPr>
              <w:pStyle w:val="ConsPlusNormal"/>
              <w:jc w:val="both"/>
            </w:pPr>
            <w:r>
              <w:t>Возмещение расходов на предоставление мер социальной поддержки по оплате жилых помещений и коммунальных услуг отдельных категорий граждан, проживающих на территории Магаданской области</w:t>
            </w:r>
          </w:p>
        </w:tc>
        <w:tc>
          <w:tcPr>
            <w:tcW w:w="2268" w:type="dxa"/>
          </w:tcPr>
          <w:p w:rsidR="00761469" w:rsidRDefault="00761469">
            <w:pPr>
              <w:pStyle w:val="ConsPlusNormal"/>
              <w:jc w:val="center"/>
            </w:pPr>
            <w:r>
              <w:t>МБУК "ЦД и НТ"</w:t>
            </w:r>
          </w:p>
          <w:p w:rsidR="00761469" w:rsidRDefault="00761469">
            <w:pPr>
              <w:pStyle w:val="ConsPlusNormal"/>
              <w:jc w:val="center"/>
            </w:pPr>
            <w:r>
              <w:t>МБУК "МЦБС"</w:t>
            </w:r>
          </w:p>
        </w:tc>
        <w:tc>
          <w:tcPr>
            <w:tcW w:w="1417" w:type="dxa"/>
          </w:tcPr>
          <w:p w:rsidR="00761469" w:rsidRDefault="00761469">
            <w:pPr>
              <w:pStyle w:val="ConsPlusNormal"/>
              <w:jc w:val="center"/>
            </w:pPr>
            <w:r>
              <w:t>2022-2024</w:t>
            </w:r>
          </w:p>
        </w:tc>
        <w:tc>
          <w:tcPr>
            <w:tcW w:w="1474" w:type="dxa"/>
          </w:tcPr>
          <w:p w:rsidR="00761469" w:rsidRDefault="00761469">
            <w:pPr>
              <w:pStyle w:val="ConsPlusNormal"/>
              <w:jc w:val="right"/>
            </w:pPr>
            <w:r>
              <w:t>3 225,3</w:t>
            </w:r>
          </w:p>
        </w:tc>
        <w:tc>
          <w:tcPr>
            <w:tcW w:w="1274" w:type="dxa"/>
          </w:tcPr>
          <w:p w:rsidR="00761469" w:rsidRDefault="00761469">
            <w:pPr>
              <w:pStyle w:val="ConsPlusNormal"/>
              <w:jc w:val="right"/>
            </w:pPr>
            <w:r>
              <w:t>1067,3</w:t>
            </w:r>
          </w:p>
        </w:tc>
        <w:tc>
          <w:tcPr>
            <w:tcW w:w="1247" w:type="dxa"/>
          </w:tcPr>
          <w:p w:rsidR="00761469" w:rsidRDefault="00761469">
            <w:pPr>
              <w:pStyle w:val="ConsPlusNormal"/>
              <w:jc w:val="right"/>
            </w:pPr>
            <w:r>
              <w:t>1 152,5</w:t>
            </w:r>
          </w:p>
        </w:tc>
        <w:tc>
          <w:tcPr>
            <w:tcW w:w="1247" w:type="dxa"/>
          </w:tcPr>
          <w:p w:rsidR="00761469" w:rsidRDefault="00761469">
            <w:pPr>
              <w:pStyle w:val="ConsPlusNormal"/>
              <w:jc w:val="right"/>
            </w:pPr>
            <w:r>
              <w:t>1005,5</w:t>
            </w:r>
          </w:p>
        </w:tc>
        <w:tc>
          <w:tcPr>
            <w:tcW w:w="1984" w:type="dxa"/>
          </w:tcPr>
          <w:p w:rsidR="00761469" w:rsidRDefault="00761469">
            <w:pPr>
              <w:pStyle w:val="ConsPlusNormal"/>
              <w:jc w:val="center"/>
            </w:pPr>
            <w:r>
              <w:t>ОБ</w:t>
            </w:r>
          </w:p>
        </w:tc>
      </w:tr>
      <w:tr w:rsidR="00761469">
        <w:tc>
          <w:tcPr>
            <w:tcW w:w="680" w:type="dxa"/>
          </w:tcPr>
          <w:p w:rsidR="00761469" w:rsidRDefault="00761469">
            <w:pPr>
              <w:pStyle w:val="ConsPlusNormal"/>
              <w:jc w:val="right"/>
            </w:pPr>
            <w:r>
              <w:t>1.3</w:t>
            </w:r>
          </w:p>
        </w:tc>
        <w:tc>
          <w:tcPr>
            <w:tcW w:w="2835" w:type="dxa"/>
          </w:tcPr>
          <w:p w:rsidR="00761469" w:rsidRDefault="00761469">
            <w:pPr>
              <w:pStyle w:val="ConsPlusNormal"/>
              <w:jc w:val="both"/>
            </w:pPr>
            <w:r>
              <w:t xml:space="preserve">Возмещение расходов стоимости проезда и провоза багажа к месту использования отпуска и обратно лицам, </w:t>
            </w:r>
            <w:r>
              <w:lastRenderedPageBreak/>
              <w:t>работающим в организациях, финансируемых из местного бюджета, расположенных в районах Крайнего Севера, а также при переезде при расторжении трудовых договоров</w:t>
            </w:r>
          </w:p>
        </w:tc>
        <w:tc>
          <w:tcPr>
            <w:tcW w:w="2268" w:type="dxa"/>
          </w:tcPr>
          <w:p w:rsidR="00761469" w:rsidRDefault="00761469">
            <w:pPr>
              <w:pStyle w:val="ConsPlusNormal"/>
              <w:jc w:val="center"/>
            </w:pPr>
            <w:r>
              <w:lastRenderedPageBreak/>
              <w:t>МБУК "ЦД и НТ"</w:t>
            </w:r>
          </w:p>
          <w:p w:rsidR="00761469" w:rsidRDefault="00761469">
            <w:pPr>
              <w:pStyle w:val="ConsPlusNormal"/>
              <w:jc w:val="center"/>
            </w:pPr>
            <w:r>
              <w:t>МБУК "МЦБС"</w:t>
            </w:r>
          </w:p>
        </w:tc>
        <w:tc>
          <w:tcPr>
            <w:tcW w:w="1417" w:type="dxa"/>
          </w:tcPr>
          <w:p w:rsidR="00761469" w:rsidRDefault="00761469">
            <w:pPr>
              <w:pStyle w:val="ConsPlusNormal"/>
              <w:jc w:val="center"/>
            </w:pPr>
            <w:r>
              <w:t>2022-2024</w:t>
            </w:r>
          </w:p>
        </w:tc>
        <w:tc>
          <w:tcPr>
            <w:tcW w:w="1474" w:type="dxa"/>
          </w:tcPr>
          <w:p w:rsidR="00761469" w:rsidRDefault="00761469">
            <w:pPr>
              <w:pStyle w:val="ConsPlusNormal"/>
              <w:jc w:val="right"/>
            </w:pPr>
            <w:r>
              <w:t>2 812,6</w:t>
            </w:r>
          </w:p>
        </w:tc>
        <w:tc>
          <w:tcPr>
            <w:tcW w:w="1274" w:type="dxa"/>
          </w:tcPr>
          <w:p w:rsidR="00761469" w:rsidRDefault="00761469">
            <w:pPr>
              <w:pStyle w:val="ConsPlusNormal"/>
              <w:jc w:val="right"/>
            </w:pPr>
            <w:r>
              <w:t>452,0</w:t>
            </w:r>
          </w:p>
        </w:tc>
        <w:tc>
          <w:tcPr>
            <w:tcW w:w="1247" w:type="dxa"/>
          </w:tcPr>
          <w:p w:rsidR="00761469" w:rsidRDefault="00761469">
            <w:pPr>
              <w:pStyle w:val="ConsPlusNormal"/>
              <w:jc w:val="right"/>
            </w:pPr>
            <w:r>
              <w:t>1147,6</w:t>
            </w:r>
          </w:p>
        </w:tc>
        <w:tc>
          <w:tcPr>
            <w:tcW w:w="1247" w:type="dxa"/>
          </w:tcPr>
          <w:p w:rsidR="00761469" w:rsidRDefault="00761469">
            <w:pPr>
              <w:pStyle w:val="ConsPlusNormal"/>
              <w:jc w:val="right"/>
            </w:pPr>
            <w:r>
              <w:t>1 213,0</w:t>
            </w:r>
          </w:p>
        </w:tc>
        <w:tc>
          <w:tcPr>
            <w:tcW w:w="1984" w:type="dxa"/>
          </w:tcPr>
          <w:p w:rsidR="00761469" w:rsidRDefault="00761469">
            <w:pPr>
              <w:pStyle w:val="ConsPlusNormal"/>
              <w:jc w:val="center"/>
            </w:pPr>
            <w:r>
              <w:t>МБ</w:t>
            </w:r>
          </w:p>
        </w:tc>
      </w:tr>
      <w:tr w:rsidR="00761469">
        <w:tc>
          <w:tcPr>
            <w:tcW w:w="14426" w:type="dxa"/>
            <w:gridSpan w:val="9"/>
          </w:tcPr>
          <w:p w:rsidR="00761469" w:rsidRDefault="00761469">
            <w:pPr>
              <w:pStyle w:val="ConsPlusNormal"/>
              <w:jc w:val="center"/>
              <w:outlineLvl w:val="2"/>
            </w:pPr>
            <w:r>
              <w:lastRenderedPageBreak/>
              <w:t>2. Основное мероприятие "Обеспечение выполнения функций казенными учреждениями"</w:t>
            </w:r>
          </w:p>
        </w:tc>
      </w:tr>
      <w:tr w:rsidR="00761469">
        <w:tc>
          <w:tcPr>
            <w:tcW w:w="680" w:type="dxa"/>
          </w:tcPr>
          <w:p w:rsidR="00761469" w:rsidRDefault="00761469">
            <w:pPr>
              <w:pStyle w:val="ConsPlusNormal"/>
              <w:jc w:val="right"/>
            </w:pPr>
            <w:r>
              <w:t>2.1</w:t>
            </w:r>
          </w:p>
        </w:tc>
        <w:tc>
          <w:tcPr>
            <w:tcW w:w="2835" w:type="dxa"/>
          </w:tcPr>
          <w:p w:rsidR="00761469" w:rsidRDefault="00761469">
            <w:pPr>
              <w:pStyle w:val="ConsPlusNormal"/>
              <w:jc w:val="both"/>
            </w:pPr>
            <w:r>
              <w:t>Расходы на обеспечение функций учреждения</w:t>
            </w:r>
          </w:p>
        </w:tc>
        <w:tc>
          <w:tcPr>
            <w:tcW w:w="2268" w:type="dxa"/>
          </w:tcPr>
          <w:p w:rsidR="00761469" w:rsidRDefault="00761469">
            <w:pPr>
              <w:pStyle w:val="ConsPlusNormal"/>
              <w:jc w:val="center"/>
            </w:pPr>
            <w:r>
              <w:t>Управление культуры, спорта, туризма, молодежной политики и печати администрации</w:t>
            </w:r>
          </w:p>
        </w:tc>
        <w:tc>
          <w:tcPr>
            <w:tcW w:w="1417" w:type="dxa"/>
          </w:tcPr>
          <w:p w:rsidR="00761469" w:rsidRDefault="00761469">
            <w:pPr>
              <w:pStyle w:val="ConsPlusNormal"/>
              <w:jc w:val="center"/>
            </w:pPr>
            <w:r>
              <w:t>2022-2024</w:t>
            </w:r>
          </w:p>
        </w:tc>
        <w:tc>
          <w:tcPr>
            <w:tcW w:w="1474" w:type="dxa"/>
          </w:tcPr>
          <w:p w:rsidR="00761469" w:rsidRDefault="00761469">
            <w:pPr>
              <w:pStyle w:val="ConsPlusNormal"/>
              <w:jc w:val="right"/>
            </w:pPr>
            <w:r>
              <w:t>32 566,55</w:t>
            </w:r>
          </w:p>
        </w:tc>
        <w:tc>
          <w:tcPr>
            <w:tcW w:w="1274" w:type="dxa"/>
          </w:tcPr>
          <w:p w:rsidR="00761469" w:rsidRDefault="00761469">
            <w:pPr>
              <w:pStyle w:val="ConsPlusNormal"/>
              <w:jc w:val="right"/>
            </w:pPr>
            <w:r>
              <w:t>10 460,95</w:t>
            </w:r>
          </w:p>
        </w:tc>
        <w:tc>
          <w:tcPr>
            <w:tcW w:w="1247" w:type="dxa"/>
          </w:tcPr>
          <w:p w:rsidR="00761469" w:rsidRDefault="00761469">
            <w:pPr>
              <w:pStyle w:val="ConsPlusNormal"/>
              <w:jc w:val="right"/>
            </w:pPr>
            <w:r>
              <w:t>9 995,5</w:t>
            </w:r>
          </w:p>
        </w:tc>
        <w:tc>
          <w:tcPr>
            <w:tcW w:w="1247" w:type="dxa"/>
          </w:tcPr>
          <w:p w:rsidR="00761469" w:rsidRDefault="00761469">
            <w:pPr>
              <w:pStyle w:val="ConsPlusNormal"/>
              <w:jc w:val="right"/>
            </w:pPr>
            <w:r>
              <w:t>12 110,1</w:t>
            </w:r>
          </w:p>
        </w:tc>
        <w:tc>
          <w:tcPr>
            <w:tcW w:w="1984" w:type="dxa"/>
          </w:tcPr>
          <w:p w:rsidR="00761469" w:rsidRDefault="00761469">
            <w:pPr>
              <w:pStyle w:val="ConsPlusNormal"/>
              <w:jc w:val="center"/>
            </w:pPr>
            <w:r>
              <w:t>МБ</w:t>
            </w:r>
          </w:p>
          <w:p w:rsidR="00761469" w:rsidRDefault="00761469">
            <w:pPr>
              <w:pStyle w:val="ConsPlusNormal"/>
              <w:jc w:val="center"/>
            </w:pPr>
            <w:r>
              <w:t>ОБ</w:t>
            </w:r>
          </w:p>
        </w:tc>
      </w:tr>
      <w:tr w:rsidR="00761469">
        <w:tc>
          <w:tcPr>
            <w:tcW w:w="680" w:type="dxa"/>
          </w:tcPr>
          <w:p w:rsidR="00761469" w:rsidRDefault="00761469">
            <w:pPr>
              <w:pStyle w:val="ConsPlusNormal"/>
              <w:jc w:val="right"/>
            </w:pPr>
            <w:r>
              <w:t>2.2</w:t>
            </w:r>
          </w:p>
        </w:tc>
        <w:tc>
          <w:tcPr>
            <w:tcW w:w="2835" w:type="dxa"/>
          </w:tcPr>
          <w:p w:rsidR="00761469" w:rsidRDefault="00761469">
            <w:pPr>
              <w:pStyle w:val="ConsPlusNormal"/>
              <w:jc w:val="both"/>
            </w:pPr>
            <w:r>
              <w:t>Расходы на оплату стоимости проезда и провоза багажа к месту использования отпуска и обратно лицам, работающим в организациях, расположенных в районах Крайнего Севера, а также при переезде при расторжении трудовых договоров</w:t>
            </w:r>
          </w:p>
        </w:tc>
        <w:tc>
          <w:tcPr>
            <w:tcW w:w="2268" w:type="dxa"/>
          </w:tcPr>
          <w:p w:rsidR="00761469" w:rsidRDefault="00761469">
            <w:pPr>
              <w:pStyle w:val="ConsPlusNormal"/>
              <w:jc w:val="center"/>
            </w:pPr>
            <w:r>
              <w:t>Управление культуры, спорта, туризма, молодежной политики и печати администрации</w:t>
            </w:r>
          </w:p>
        </w:tc>
        <w:tc>
          <w:tcPr>
            <w:tcW w:w="1417" w:type="dxa"/>
          </w:tcPr>
          <w:p w:rsidR="00761469" w:rsidRDefault="00761469">
            <w:pPr>
              <w:pStyle w:val="ConsPlusNormal"/>
              <w:jc w:val="center"/>
            </w:pPr>
            <w:r>
              <w:t>2022-2024</w:t>
            </w:r>
          </w:p>
        </w:tc>
        <w:tc>
          <w:tcPr>
            <w:tcW w:w="1474" w:type="dxa"/>
          </w:tcPr>
          <w:p w:rsidR="00761469" w:rsidRDefault="00761469">
            <w:pPr>
              <w:pStyle w:val="ConsPlusNormal"/>
              <w:jc w:val="right"/>
            </w:pPr>
            <w:r>
              <w:t>464,0</w:t>
            </w:r>
          </w:p>
        </w:tc>
        <w:tc>
          <w:tcPr>
            <w:tcW w:w="1274" w:type="dxa"/>
          </w:tcPr>
          <w:p w:rsidR="00761469" w:rsidRDefault="00761469">
            <w:pPr>
              <w:pStyle w:val="ConsPlusNormal"/>
              <w:jc w:val="right"/>
            </w:pPr>
            <w:r>
              <w:t>180,0</w:t>
            </w:r>
          </w:p>
        </w:tc>
        <w:tc>
          <w:tcPr>
            <w:tcW w:w="1247" w:type="dxa"/>
          </w:tcPr>
          <w:p w:rsidR="00761469" w:rsidRDefault="00761469">
            <w:pPr>
              <w:pStyle w:val="ConsPlusNormal"/>
              <w:jc w:val="right"/>
            </w:pPr>
            <w:r>
              <w:t>134,0</w:t>
            </w:r>
          </w:p>
        </w:tc>
        <w:tc>
          <w:tcPr>
            <w:tcW w:w="1247" w:type="dxa"/>
          </w:tcPr>
          <w:p w:rsidR="00761469" w:rsidRDefault="00761469">
            <w:pPr>
              <w:pStyle w:val="ConsPlusNormal"/>
              <w:jc w:val="right"/>
            </w:pPr>
            <w:r>
              <w:t>150,0</w:t>
            </w:r>
          </w:p>
        </w:tc>
        <w:tc>
          <w:tcPr>
            <w:tcW w:w="1984" w:type="dxa"/>
          </w:tcPr>
          <w:p w:rsidR="00761469" w:rsidRDefault="00761469">
            <w:pPr>
              <w:pStyle w:val="ConsPlusNormal"/>
              <w:jc w:val="center"/>
            </w:pPr>
            <w:r>
              <w:t>МБ</w:t>
            </w:r>
          </w:p>
        </w:tc>
      </w:tr>
      <w:tr w:rsidR="00761469">
        <w:tc>
          <w:tcPr>
            <w:tcW w:w="14426" w:type="dxa"/>
            <w:gridSpan w:val="9"/>
          </w:tcPr>
          <w:p w:rsidR="00761469" w:rsidRDefault="00761469">
            <w:pPr>
              <w:pStyle w:val="ConsPlusNormal"/>
              <w:jc w:val="center"/>
              <w:outlineLvl w:val="2"/>
            </w:pPr>
            <w:r>
              <w:t>3. Основное мероприятие "Сохранение культурного и исторического наследия"</w:t>
            </w:r>
          </w:p>
        </w:tc>
      </w:tr>
      <w:tr w:rsidR="00761469">
        <w:tc>
          <w:tcPr>
            <w:tcW w:w="680" w:type="dxa"/>
            <w:vMerge w:val="restart"/>
          </w:tcPr>
          <w:p w:rsidR="00761469" w:rsidRDefault="00761469">
            <w:pPr>
              <w:pStyle w:val="ConsPlusNormal"/>
              <w:jc w:val="right"/>
            </w:pPr>
            <w:r>
              <w:t>3.1</w:t>
            </w:r>
          </w:p>
        </w:tc>
        <w:tc>
          <w:tcPr>
            <w:tcW w:w="2835" w:type="dxa"/>
            <w:vMerge w:val="restart"/>
          </w:tcPr>
          <w:p w:rsidR="00761469" w:rsidRDefault="00761469">
            <w:pPr>
              <w:pStyle w:val="ConsPlusNormal"/>
              <w:jc w:val="both"/>
            </w:pPr>
            <w:r>
              <w:t xml:space="preserve">Комплектование книжных фондов муниципальных </w:t>
            </w:r>
            <w:r>
              <w:lastRenderedPageBreak/>
              <w:t>общедоступных библиотек и государственных центральных библиотек субъектов Российской Федерации. Государственная поддержка отрасли культуры</w:t>
            </w:r>
          </w:p>
        </w:tc>
        <w:tc>
          <w:tcPr>
            <w:tcW w:w="2268" w:type="dxa"/>
            <w:vMerge w:val="restart"/>
          </w:tcPr>
          <w:p w:rsidR="00761469" w:rsidRDefault="00761469">
            <w:pPr>
              <w:pStyle w:val="ConsPlusNormal"/>
              <w:jc w:val="center"/>
            </w:pPr>
            <w:r>
              <w:lastRenderedPageBreak/>
              <w:t>МБУК "МЦБС"</w:t>
            </w:r>
          </w:p>
        </w:tc>
        <w:tc>
          <w:tcPr>
            <w:tcW w:w="1417" w:type="dxa"/>
            <w:vMerge w:val="restart"/>
          </w:tcPr>
          <w:p w:rsidR="00761469" w:rsidRDefault="00761469">
            <w:pPr>
              <w:pStyle w:val="ConsPlusNormal"/>
              <w:jc w:val="center"/>
            </w:pPr>
            <w:r>
              <w:t>2022-2023</w:t>
            </w:r>
          </w:p>
        </w:tc>
        <w:tc>
          <w:tcPr>
            <w:tcW w:w="1474" w:type="dxa"/>
            <w:vMerge w:val="restart"/>
          </w:tcPr>
          <w:p w:rsidR="00761469" w:rsidRDefault="00761469">
            <w:pPr>
              <w:pStyle w:val="ConsPlusNormal"/>
              <w:jc w:val="right"/>
            </w:pPr>
            <w:r>
              <w:t>432,49</w:t>
            </w:r>
          </w:p>
        </w:tc>
        <w:tc>
          <w:tcPr>
            <w:tcW w:w="1274" w:type="dxa"/>
          </w:tcPr>
          <w:p w:rsidR="00761469" w:rsidRDefault="00761469">
            <w:pPr>
              <w:pStyle w:val="ConsPlusNormal"/>
              <w:jc w:val="right"/>
            </w:pPr>
            <w:r>
              <w:t>2,89</w:t>
            </w:r>
          </w:p>
        </w:tc>
        <w:tc>
          <w:tcPr>
            <w:tcW w:w="1247" w:type="dxa"/>
          </w:tcPr>
          <w:p w:rsidR="00761469" w:rsidRDefault="00761469">
            <w:pPr>
              <w:pStyle w:val="ConsPlusNormal"/>
              <w:jc w:val="right"/>
            </w:pPr>
            <w:r>
              <w:t>200,0</w:t>
            </w:r>
          </w:p>
        </w:tc>
        <w:tc>
          <w:tcPr>
            <w:tcW w:w="1247" w:type="dxa"/>
          </w:tcPr>
          <w:p w:rsidR="00761469" w:rsidRDefault="00761469">
            <w:pPr>
              <w:pStyle w:val="ConsPlusNormal"/>
              <w:jc w:val="right"/>
            </w:pPr>
            <w:r>
              <w:t>200,0</w:t>
            </w:r>
          </w:p>
        </w:tc>
        <w:tc>
          <w:tcPr>
            <w:tcW w:w="1984" w:type="dxa"/>
          </w:tcPr>
          <w:p w:rsidR="00761469" w:rsidRDefault="00761469">
            <w:pPr>
              <w:pStyle w:val="ConsPlusNormal"/>
              <w:jc w:val="center"/>
            </w:pPr>
            <w:r>
              <w:t>МБ</w:t>
            </w:r>
          </w:p>
        </w:tc>
      </w:tr>
      <w:tr w:rsidR="00761469">
        <w:tc>
          <w:tcPr>
            <w:tcW w:w="680" w:type="dxa"/>
            <w:vMerge/>
          </w:tcPr>
          <w:p w:rsidR="00761469" w:rsidRDefault="00761469">
            <w:pPr>
              <w:pStyle w:val="ConsPlusNormal"/>
            </w:pPr>
          </w:p>
        </w:tc>
        <w:tc>
          <w:tcPr>
            <w:tcW w:w="2835" w:type="dxa"/>
            <w:vMerge/>
          </w:tcPr>
          <w:p w:rsidR="00761469" w:rsidRDefault="00761469">
            <w:pPr>
              <w:pStyle w:val="ConsPlusNormal"/>
            </w:pPr>
          </w:p>
        </w:tc>
        <w:tc>
          <w:tcPr>
            <w:tcW w:w="2268" w:type="dxa"/>
            <w:vMerge/>
          </w:tcPr>
          <w:p w:rsidR="00761469" w:rsidRDefault="00761469">
            <w:pPr>
              <w:pStyle w:val="ConsPlusNormal"/>
            </w:pPr>
          </w:p>
        </w:tc>
        <w:tc>
          <w:tcPr>
            <w:tcW w:w="1417" w:type="dxa"/>
            <w:vMerge/>
          </w:tcPr>
          <w:p w:rsidR="00761469" w:rsidRDefault="00761469">
            <w:pPr>
              <w:pStyle w:val="ConsPlusNormal"/>
            </w:pPr>
          </w:p>
        </w:tc>
        <w:tc>
          <w:tcPr>
            <w:tcW w:w="1474" w:type="dxa"/>
            <w:vMerge/>
          </w:tcPr>
          <w:p w:rsidR="00761469" w:rsidRDefault="00761469">
            <w:pPr>
              <w:pStyle w:val="ConsPlusNormal"/>
            </w:pPr>
          </w:p>
        </w:tc>
        <w:tc>
          <w:tcPr>
            <w:tcW w:w="1274" w:type="dxa"/>
          </w:tcPr>
          <w:p w:rsidR="00761469" w:rsidRDefault="00761469">
            <w:pPr>
              <w:pStyle w:val="ConsPlusNormal"/>
              <w:jc w:val="right"/>
            </w:pPr>
            <w:r>
              <w:t>3,3</w:t>
            </w:r>
          </w:p>
        </w:tc>
        <w:tc>
          <w:tcPr>
            <w:tcW w:w="1247" w:type="dxa"/>
          </w:tcPr>
          <w:p w:rsidR="00761469" w:rsidRDefault="00761469">
            <w:pPr>
              <w:pStyle w:val="ConsPlusNormal"/>
              <w:jc w:val="right"/>
            </w:pPr>
            <w:r>
              <w:t>-</w:t>
            </w:r>
          </w:p>
        </w:tc>
        <w:tc>
          <w:tcPr>
            <w:tcW w:w="1247" w:type="dxa"/>
          </w:tcPr>
          <w:p w:rsidR="00761469" w:rsidRDefault="00761469">
            <w:pPr>
              <w:pStyle w:val="ConsPlusNormal"/>
              <w:jc w:val="right"/>
            </w:pPr>
            <w:r>
              <w:t>-</w:t>
            </w:r>
          </w:p>
        </w:tc>
        <w:tc>
          <w:tcPr>
            <w:tcW w:w="1984" w:type="dxa"/>
          </w:tcPr>
          <w:p w:rsidR="00761469" w:rsidRDefault="00761469">
            <w:pPr>
              <w:pStyle w:val="ConsPlusNormal"/>
              <w:jc w:val="center"/>
            </w:pPr>
            <w:r>
              <w:t>ОБ</w:t>
            </w:r>
          </w:p>
        </w:tc>
      </w:tr>
      <w:tr w:rsidR="00761469">
        <w:tc>
          <w:tcPr>
            <w:tcW w:w="680" w:type="dxa"/>
            <w:vMerge/>
          </w:tcPr>
          <w:p w:rsidR="00761469" w:rsidRDefault="00761469">
            <w:pPr>
              <w:pStyle w:val="ConsPlusNormal"/>
            </w:pPr>
          </w:p>
        </w:tc>
        <w:tc>
          <w:tcPr>
            <w:tcW w:w="2835" w:type="dxa"/>
            <w:vMerge/>
          </w:tcPr>
          <w:p w:rsidR="00761469" w:rsidRDefault="00761469">
            <w:pPr>
              <w:pStyle w:val="ConsPlusNormal"/>
            </w:pPr>
          </w:p>
        </w:tc>
        <w:tc>
          <w:tcPr>
            <w:tcW w:w="2268" w:type="dxa"/>
            <w:vMerge/>
          </w:tcPr>
          <w:p w:rsidR="00761469" w:rsidRDefault="00761469">
            <w:pPr>
              <w:pStyle w:val="ConsPlusNormal"/>
            </w:pPr>
          </w:p>
        </w:tc>
        <w:tc>
          <w:tcPr>
            <w:tcW w:w="1417" w:type="dxa"/>
            <w:vMerge/>
          </w:tcPr>
          <w:p w:rsidR="00761469" w:rsidRDefault="00761469">
            <w:pPr>
              <w:pStyle w:val="ConsPlusNormal"/>
            </w:pPr>
          </w:p>
        </w:tc>
        <w:tc>
          <w:tcPr>
            <w:tcW w:w="1474" w:type="dxa"/>
            <w:vMerge/>
          </w:tcPr>
          <w:p w:rsidR="00761469" w:rsidRDefault="00761469">
            <w:pPr>
              <w:pStyle w:val="ConsPlusNormal"/>
            </w:pPr>
          </w:p>
        </w:tc>
        <w:tc>
          <w:tcPr>
            <w:tcW w:w="1274" w:type="dxa"/>
          </w:tcPr>
          <w:p w:rsidR="00761469" w:rsidRDefault="00761469">
            <w:pPr>
              <w:pStyle w:val="ConsPlusNormal"/>
              <w:jc w:val="right"/>
            </w:pPr>
            <w:r>
              <w:t>26,3</w:t>
            </w:r>
          </w:p>
        </w:tc>
        <w:tc>
          <w:tcPr>
            <w:tcW w:w="1247" w:type="dxa"/>
          </w:tcPr>
          <w:p w:rsidR="00761469" w:rsidRDefault="00761469">
            <w:pPr>
              <w:pStyle w:val="ConsPlusNormal"/>
              <w:jc w:val="right"/>
            </w:pPr>
            <w:r>
              <w:t>-</w:t>
            </w:r>
          </w:p>
        </w:tc>
        <w:tc>
          <w:tcPr>
            <w:tcW w:w="1247" w:type="dxa"/>
          </w:tcPr>
          <w:p w:rsidR="00761469" w:rsidRDefault="00761469">
            <w:pPr>
              <w:pStyle w:val="ConsPlusNormal"/>
              <w:jc w:val="right"/>
            </w:pPr>
            <w:r>
              <w:t>-</w:t>
            </w:r>
          </w:p>
        </w:tc>
        <w:tc>
          <w:tcPr>
            <w:tcW w:w="1984" w:type="dxa"/>
          </w:tcPr>
          <w:p w:rsidR="00761469" w:rsidRDefault="00761469">
            <w:pPr>
              <w:pStyle w:val="ConsPlusNormal"/>
              <w:jc w:val="center"/>
            </w:pPr>
            <w:r>
              <w:t>ФБ</w:t>
            </w:r>
          </w:p>
        </w:tc>
      </w:tr>
      <w:tr w:rsidR="00761469">
        <w:tc>
          <w:tcPr>
            <w:tcW w:w="14426" w:type="dxa"/>
            <w:gridSpan w:val="9"/>
          </w:tcPr>
          <w:p w:rsidR="00761469" w:rsidRDefault="00761469">
            <w:pPr>
              <w:pStyle w:val="ConsPlusNormal"/>
              <w:jc w:val="center"/>
              <w:outlineLvl w:val="2"/>
            </w:pPr>
            <w:r>
              <w:lastRenderedPageBreak/>
              <w:t>4. Основное мероприятие "Создание условий для поддержки и развитие творческих процессов"</w:t>
            </w:r>
          </w:p>
        </w:tc>
      </w:tr>
      <w:tr w:rsidR="00761469">
        <w:tc>
          <w:tcPr>
            <w:tcW w:w="680" w:type="dxa"/>
          </w:tcPr>
          <w:p w:rsidR="00761469" w:rsidRDefault="00761469">
            <w:pPr>
              <w:pStyle w:val="ConsPlusNormal"/>
              <w:jc w:val="right"/>
            </w:pPr>
            <w:r>
              <w:t>4.1</w:t>
            </w:r>
          </w:p>
        </w:tc>
        <w:tc>
          <w:tcPr>
            <w:tcW w:w="2835" w:type="dxa"/>
          </w:tcPr>
          <w:p w:rsidR="00761469" w:rsidRDefault="00761469">
            <w:pPr>
              <w:pStyle w:val="ConsPlusNormal"/>
              <w:jc w:val="both"/>
            </w:pPr>
            <w:r>
              <w:t>Ремонт зданий, помещений и прилегающей территории муниципальных учреждений</w:t>
            </w:r>
          </w:p>
        </w:tc>
        <w:tc>
          <w:tcPr>
            <w:tcW w:w="2268" w:type="dxa"/>
          </w:tcPr>
          <w:p w:rsidR="00761469" w:rsidRDefault="00761469">
            <w:pPr>
              <w:pStyle w:val="ConsPlusNormal"/>
              <w:jc w:val="center"/>
            </w:pPr>
            <w:r>
              <w:t>Юридические и (или) физические лица в соответствии с законом N 44-ФЗ</w:t>
            </w:r>
          </w:p>
          <w:p w:rsidR="00761469" w:rsidRDefault="00761469">
            <w:pPr>
              <w:pStyle w:val="ConsPlusNormal"/>
              <w:jc w:val="center"/>
            </w:pPr>
            <w:r>
              <w:t>(далее - Ю и Фл)</w:t>
            </w:r>
          </w:p>
        </w:tc>
        <w:tc>
          <w:tcPr>
            <w:tcW w:w="1417" w:type="dxa"/>
          </w:tcPr>
          <w:p w:rsidR="00761469" w:rsidRDefault="00761469">
            <w:pPr>
              <w:pStyle w:val="ConsPlusNormal"/>
              <w:jc w:val="center"/>
            </w:pPr>
            <w:r>
              <w:t>2022-2023</w:t>
            </w:r>
          </w:p>
        </w:tc>
        <w:tc>
          <w:tcPr>
            <w:tcW w:w="1474" w:type="dxa"/>
          </w:tcPr>
          <w:p w:rsidR="00761469" w:rsidRDefault="00761469">
            <w:pPr>
              <w:pStyle w:val="ConsPlusNormal"/>
              <w:jc w:val="right"/>
            </w:pPr>
            <w:r>
              <w:t>17 716,13</w:t>
            </w:r>
          </w:p>
        </w:tc>
        <w:tc>
          <w:tcPr>
            <w:tcW w:w="1274" w:type="dxa"/>
          </w:tcPr>
          <w:p w:rsidR="00761469" w:rsidRDefault="00761469">
            <w:pPr>
              <w:pStyle w:val="ConsPlusNormal"/>
              <w:jc w:val="right"/>
            </w:pPr>
            <w:r>
              <w:t>17 120,93</w:t>
            </w:r>
          </w:p>
        </w:tc>
        <w:tc>
          <w:tcPr>
            <w:tcW w:w="1247" w:type="dxa"/>
          </w:tcPr>
          <w:p w:rsidR="00761469" w:rsidRDefault="00761469">
            <w:pPr>
              <w:pStyle w:val="ConsPlusNormal"/>
              <w:jc w:val="right"/>
            </w:pPr>
            <w:r>
              <w:t>595,2</w:t>
            </w:r>
          </w:p>
        </w:tc>
        <w:tc>
          <w:tcPr>
            <w:tcW w:w="1247" w:type="dxa"/>
          </w:tcPr>
          <w:p w:rsidR="00761469" w:rsidRDefault="00761469">
            <w:pPr>
              <w:pStyle w:val="ConsPlusNormal"/>
              <w:jc w:val="right"/>
            </w:pPr>
            <w:r>
              <w:t>-</w:t>
            </w:r>
          </w:p>
        </w:tc>
        <w:tc>
          <w:tcPr>
            <w:tcW w:w="1984" w:type="dxa"/>
          </w:tcPr>
          <w:p w:rsidR="00761469" w:rsidRDefault="00761469">
            <w:pPr>
              <w:pStyle w:val="ConsPlusNormal"/>
              <w:jc w:val="center"/>
            </w:pPr>
            <w:r>
              <w:t>МБ</w:t>
            </w:r>
          </w:p>
        </w:tc>
      </w:tr>
      <w:tr w:rsidR="00761469">
        <w:tc>
          <w:tcPr>
            <w:tcW w:w="680" w:type="dxa"/>
          </w:tcPr>
          <w:p w:rsidR="00761469" w:rsidRDefault="00761469">
            <w:pPr>
              <w:pStyle w:val="ConsPlusNormal"/>
              <w:jc w:val="right"/>
            </w:pPr>
            <w:r>
              <w:t>4.2</w:t>
            </w:r>
          </w:p>
        </w:tc>
        <w:tc>
          <w:tcPr>
            <w:tcW w:w="2835" w:type="dxa"/>
          </w:tcPr>
          <w:p w:rsidR="00761469" w:rsidRDefault="00761469">
            <w:pPr>
              <w:pStyle w:val="ConsPlusNormal"/>
              <w:jc w:val="both"/>
            </w:pPr>
            <w:r>
              <w:t>Укрепление и развитие материально-технической базы муниципальных учреждений культуры</w:t>
            </w:r>
          </w:p>
        </w:tc>
        <w:tc>
          <w:tcPr>
            <w:tcW w:w="2268" w:type="dxa"/>
          </w:tcPr>
          <w:p w:rsidR="00761469" w:rsidRDefault="00761469">
            <w:pPr>
              <w:pStyle w:val="ConsPlusNormal"/>
              <w:jc w:val="center"/>
            </w:pPr>
            <w:r>
              <w:t>Ю и ФЛ</w:t>
            </w:r>
          </w:p>
        </w:tc>
        <w:tc>
          <w:tcPr>
            <w:tcW w:w="1417" w:type="dxa"/>
          </w:tcPr>
          <w:p w:rsidR="00761469" w:rsidRDefault="00761469">
            <w:pPr>
              <w:pStyle w:val="ConsPlusNormal"/>
              <w:jc w:val="center"/>
            </w:pPr>
            <w:r>
              <w:t>2022-2024</w:t>
            </w:r>
          </w:p>
        </w:tc>
        <w:tc>
          <w:tcPr>
            <w:tcW w:w="1474" w:type="dxa"/>
          </w:tcPr>
          <w:p w:rsidR="00761469" w:rsidRDefault="00761469">
            <w:pPr>
              <w:pStyle w:val="ConsPlusNormal"/>
              <w:jc w:val="right"/>
            </w:pPr>
            <w:r>
              <w:t>3 834,21</w:t>
            </w:r>
          </w:p>
        </w:tc>
        <w:tc>
          <w:tcPr>
            <w:tcW w:w="1274" w:type="dxa"/>
          </w:tcPr>
          <w:p w:rsidR="00761469" w:rsidRDefault="00761469">
            <w:pPr>
              <w:pStyle w:val="ConsPlusNormal"/>
              <w:jc w:val="right"/>
            </w:pPr>
            <w:r>
              <w:t>3 588,11</w:t>
            </w:r>
          </w:p>
        </w:tc>
        <w:tc>
          <w:tcPr>
            <w:tcW w:w="1247" w:type="dxa"/>
          </w:tcPr>
          <w:p w:rsidR="00761469" w:rsidRDefault="00761469">
            <w:pPr>
              <w:pStyle w:val="ConsPlusNormal"/>
              <w:jc w:val="right"/>
            </w:pPr>
            <w:r>
              <w:t>96,1</w:t>
            </w:r>
          </w:p>
        </w:tc>
        <w:tc>
          <w:tcPr>
            <w:tcW w:w="1247" w:type="dxa"/>
          </w:tcPr>
          <w:p w:rsidR="00761469" w:rsidRDefault="00761469">
            <w:pPr>
              <w:pStyle w:val="ConsPlusNormal"/>
              <w:jc w:val="right"/>
            </w:pPr>
            <w:r>
              <w:t>150,0</w:t>
            </w:r>
          </w:p>
        </w:tc>
        <w:tc>
          <w:tcPr>
            <w:tcW w:w="1984" w:type="dxa"/>
          </w:tcPr>
          <w:p w:rsidR="00761469" w:rsidRDefault="00761469">
            <w:pPr>
              <w:pStyle w:val="ConsPlusNormal"/>
              <w:jc w:val="center"/>
            </w:pPr>
            <w:r>
              <w:t>МБ</w:t>
            </w:r>
          </w:p>
        </w:tc>
      </w:tr>
      <w:tr w:rsidR="00761469">
        <w:tc>
          <w:tcPr>
            <w:tcW w:w="680" w:type="dxa"/>
          </w:tcPr>
          <w:p w:rsidR="00761469" w:rsidRDefault="00761469">
            <w:pPr>
              <w:pStyle w:val="ConsPlusNormal"/>
              <w:jc w:val="right"/>
            </w:pPr>
            <w:r>
              <w:t>4.3</w:t>
            </w:r>
          </w:p>
        </w:tc>
        <w:tc>
          <w:tcPr>
            <w:tcW w:w="2835" w:type="dxa"/>
          </w:tcPr>
          <w:p w:rsidR="00761469" w:rsidRDefault="00761469">
            <w:pPr>
              <w:pStyle w:val="ConsPlusNormal"/>
              <w:jc w:val="both"/>
            </w:pPr>
            <w:r>
              <w:t>Развитие творческой деятельности муниципальных учреждений культуры</w:t>
            </w:r>
          </w:p>
        </w:tc>
        <w:tc>
          <w:tcPr>
            <w:tcW w:w="2268" w:type="dxa"/>
          </w:tcPr>
          <w:p w:rsidR="00761469" w:rsidRDefault="00761469">
            <w:pPr>
              <w:pStyle w:val="ConsPlusNormal"/>
              <w:jc w:val="center"/>
            </w:pPr>
            <w:r>
              <w:t>Управление культуры, спорта, туризма, молодежной политики и печати администрации, МБУК "ЦД и НТ", МБУК "МЦБС"</w:t>
            </w:r>
          </w:p>
        </w:tc>
        <w:tc>
          <w:tcPr>
            <w:tcW w:w="1417" w:type="dxa"/>
          </w:tcPr>
          <w:p w:rsidR="00761469" w:rsidRDefault="00761469">
            <w:pPr>
              <w:pStyle w:val="ConsPlusNormal"/>
              <w:jc w:val="center"/>
            </w:pPr>
            <w:r>
              <w:t>2022-2024</w:t>
            </w:r>
          </w:p>
        </w:tc>
        <w:tc>
          <w:tcPr>
            <w:tcW w:w="1474" w:type="dxa"/>
          </w:tcPr>
          <w:p w:rsidR="00761469" w:rsidRDefault="00761469">
            <w:pPr>
              <w:pStyle w:val="ConsPlusNormal"/>
              <w:jc w:val="right"/>
            </w:pPr>
            <w:r>
              <w:t>1 364,4</w:t>
            </w:r>
          </w:p>
        </w:tc>
        <w:tc>
          <w:tcPr>
            <w:tcW w:w="1274" w:type="dxa"/>
          </w:tcPr>
          <w:p w:rsidR="00761469" w:rsidRDefault="00761469">
            <w:pPr>
              <w:pStyle w:val="ConsPlusNormal"/>
              <w:jc w:val="right"/>
            </w:pPr>
            <w:r>
              <w:t>550,00</w:t>
            </w:r>
          </w:p>
        </w:tc>
        <w:tc>
          <w:tcPr>
            <w:tcW w:w="1247" w:type="dxa"/>
          </w:tcPr>
          <w:p w:rsidR="00761469" w:rsidRDefault="00761469">
            <w:pPr>
              <w:pStyle w:val="ConsPlusNormal"/>
              <w:jc w:val="right"/>
            </w:pPr>
            <w:r>
              <w:t>514,4</w:t>
            </w:r>
          </w:p>
        </w:tc>
        <w:tc>
          <w:tcPr>
            <w:tcW w:w="1247" w:type="dxa"/>
          </w:tcPr>
          <w:p w:rsidR="00761469" w:rsidRDefault="00761469">
            <w:pPr>
              <w:pStyle w:val="ConsPlusNormal"/>
              <w:jc w:val="right"/>
            </w:pPr>
            <w:r>
              <w:t>300,0</w:t>
            </w:r>
          </w:p>
        </w:tc>
        <w:tc>
          <w:tcPr>
            <w:tcW w:w="1984" w:type="dxa"/>
          </w:tcPr>
          <w:p w:rsidR="00761469" w:rsidRDefault="00761469">
            <w:pPr>
              <w:pStyle w:val="ConsPlusNormal"/>
              <w:jc w:val="center"/>
            </w:pPr>
            <w:r>
              <w:t>МБ</w:t>
            </w:r>
          </w:p>
        </w:tc>
      </w:tr>
      <w:tr w:rsidR="00761469">
        <w:tc>
          <w:tcPr>
            <w:tcW w:w="680" w:type="dxa"/>
          </w:tcPr>
          <w:p w:rsidR="00761469" w:rsidRDefault="00761469">
            <w:pPr>
              <w:pStyle w:val="ConsPlusNormal"/>
              <w:jc w:val="right"/>
            </w:pPr>
            <w:r>
              <w:t>4.4</w:t>
            </w:r>
          </w:p>
        </w:tc>
        <w:tc>
          <w:tcPr>
            <w:tcW w:w="2835" w:type="dxa"/>
          </w:tcPr>
          <w:p w:rsidR="00761469" w:rsidRDefault="00761469">
            <w:pPr>
              <w:pStyle w:val="ConsPlusNormal"/>
              <w:jc w:val="both"/>
            </w:pPr>
            <w:r>
              <w:t>Обеспечение безопасности муниципальных учреждений культуры</w:t>
            </w:r>
          </w:p>
        </w:tc>
        <w:tc>
          <w:tcPr>
            <w:tcW w:w="2268" w:type="dxa"/>
          </w:tcPr>
          <w:p w:rsidR="00761469" w:rsidRDefault="00761469">
            <w:pPr>
              <w:pStyle w:val="ConsPlusNormal"/>
              <w:jc w:val="center"/>
            </w:pPr>
            <w:r>
              <w:t>Ю и Фл</w:t>
            </w:r>
          </w:p>
        </w:tc>
        <w:tc>
          <w:tcPr>
            <w:tcW w:w="1417" w:type="dxa"/>
          </w:tcPr>
          <w:p w:rsidR="00761469" w:rsidRDefault="00761469">
            <w:pPr>
              <w:pStyle w:val="ConsPlusNormal"/>
              <w:jc w:val="center"/>
            </w:pPr>
            <w:r>
              <w:t>2022-2024</w:t>
            </w:r>
          </w:p>
        </w:tc>
        <w:tc>
          <w:tcPr>
            <w:tcW w:w="1474" w:type="dxa"/>
          </w:tcPr>
          <w:p w:rsidR="00761469" w:rsidRDefault="00761469">
            <w:pPr>
              <w:pStyle w:val="ConsPlusNormal"/>
              <w:jc w:val="right"/>
            </w:pPr>
            <w:r>
              <w:t>511,55</w:t>
            </w:r>
          </w:p>
        </w:tc>
        <w:tc>
          <w:tcPr>
            <w:tcW w:w="1274" w:type="dxa"/>
          </w:tcPr>
          <w:p w:rsidR="00761469" w:rsidRDefault="00761469">
            <w:pPr>
              <w:pStyle w:val="ConsPlusNormal"/>
              <w:jc w:val="right"/>
            </w:pPr>
            <w:r>
              <w:t>168,20</w:t>
            </w:r>
          </w:p>
        </w:tc>
        <w:tc>
          <w:tcPr>
            <w:tcW w:w="1247" w:type="dxa"/>
          </w:tcPr>
          <w:p w:rsidR="00761469" w:rsidRDefault="00761469">
            <w:pPr>
              <w:pStyle w:val="ConsPlusNormal"/>
              <w:jc w:val="right"/>
            </w:pPr>
            <w:r>
              <w:t>122,15</w:t>
            </w:r>
          </w:p>
        </w:tc>
        <w:tc>
          <w:tcPr>
            <w:tcW w:w="1247" w:type="dxa"/>
          </w:tcPr>
          <w:p w:rsidR="00761469" w:rsidRDefault="00761469">
            <w:pPr>
              <w:pStyle w:val="ConsPlusNormal"/>
              <w:jc w:val="right"/>
            </w:pPr>
            <w:r>
              <w:t>221,2</w:t>
            </w:r>
          </w:p>
        </w:tc>
        <w:tc>
          <w:tcPr>
            <w:tcW w:w="1984" w:type="dxa"/>
          </w:tcPr>
          <w:p w:rsidR="00761469" w:rsidRDefault="00761469">
            <w:pPr>
              <w:pStyle w:val="ConsPlusNormal"/>
              <w:jc w:val="center"/>
            </w:pPr>
            <w:r>
              <w:t>МБ</w:t>
            </w:r>
          </w:p>
        </w:tc>
      </w:tr>
    </w:tbl>
    <w:p w:rsidR="00761469" w:rsidRDefault="00761469">
      <w:pPr>
        <w:pStyle w:val="ConsPlusNormal"/>
      </w:pPr>
    </w:p>
    <w:p w:rsidR="00761469" w:rsidRDefault="00761469">
      <w:pPr>
        <w:pStyle w:val="ConsPlusNormal"/>
      </w:pPr>
    </w:p>
    <w:p w:rsidR="00761469" w:rsidRDefault="00761469">
      <w:pPr>
        <w:pStyle w:val="ConsPlusNormal"/>
      </w:pPr>
    </w:p>
    <w:p w:rsidR="00761469" w:rsidRDefault="00761469">
      <w:pPr>
        <w:pStyle w:val="ConsPlusNormal"/>
      </w:pPr>
    </w:p>
    <w:p w:rsidR="00761469" w:rsidRDefault="00761469">
      <w:pPr>
        <w:pStyle w:val="ConsPlusNormal"/>
      </w:pPr>
    </w:p>
    <w:p w:rsidR="00761469" w:rsidRDefault="00761469">
      <w:pPr>
        <w:pStyle w:val="ConsPlusNormal"/>
        <w:jc w:val="right"/>
        <w:outlineLvl w:val="1"/>
      </w:pPr>
      <w:r>
        <w:t>Приложение N 2</w:t>
      </w:r>
    </w:p>
    <w:p w:rsidR="00761469" w:rsidRDefault="00761469">
      <w:pPr>
        <w:pStyle w:val="ConsPlusNormal"/>
        <w:jc w:val="right"/>
      </w:pPr>
      <w:r>
        <w:t>к муниципальной программе</w:t>
      </w:r>
    </w:p>
    <w:p w:rsidR="00761469" w:rsidRDefault="00761469">
      <w:pPr>
        <w:pStyle w:val="ConsPlusNormal"/>
        <w:jc w:val="right"/>
      </w:pPr>
      <w:r>
        <w:t>"Развитие культуры в</w:t>
      </w:r>
    </w:p>
    <w:p w:rsidR="00761469" w:rsidRDefault="00761469">
      <w:pPr>
        <w:pStyle w:val="ConsPlusNormal"/>
        <w:jc w:val="right"/>
      </w:pPr>
      <w:r>
        <w:t>муниципальном образовании</w:t>
      </w:r>
    </w:p>
    <w:p w:rsidR="00761469" w:rsidRDefault="00761469">
      <w:pPr>
        <w:pStyle w:val="ConsPlusNormal"/>
        <w:jc w:val="right"/>
      </w:pPr>
      <w:r>
        <w:t>"Тенькинский муниципальный округ</w:t>
      </w:r>
    </w:p>
    <w:p w:rsidR="00761469" w:rsidRDefault="00761469">
      <w:pPr>
        <w:pStyle w:val="ConsPlusNormal"/>
        <w:jc w:val="right"/>
      </w:pPr>
      <w:r>
        <w:t>Магаданской области"</w:t>
      </w:r>
    </w:p>
    <w:p w:rsidR="00761469" w:rsidRDefault="00761469">
      <w:pPr>
        <w:pStyle w:val="ConsPlusNormal"/>
      </w:pPr>
    </w:p>
    <w:p w:rsidR="00761469" w:rsidRDefault="00761469">
      <w:pPr>
        <w:pStyle w:val="ConsPlusTitle"/>
        <w:jc w:val="center"/>
      </w:pPr>
      <w:bookmarkStart w:id="2" w:name="P463"/>
      <w:bookmarkEnd w:id="2"/>
      <w:r>
        <w:t>РЕСУРСНОЕ ОБЕСПЕЧЕНИЕ МУНИЦИПАЛЬНОЙ ПРОГРАММЫ</w:t>
      </w:r>
    </w:p>
    <w:p w:rsidR="00761469" w:rsidRDefault="00761469">
      <w:pPr>
        <w:pStyle w:val="ConsPlusTitle"/>
        <w:jc w:val="center"/>
      </w:pPr>
      <w:r>
        <w:t>"РАЗВИТИЕ КУЛЬТУРЫ В МУНИЦИПАЛЬНОМ ОБРАЗОВАНИИ</w:t>
      </w:r>
    </w:p>
    <w:p w:rsidR="00761469" w:rsidRDefault="00761469">
      <w:pPr>
        <w:pStyle w:val="ConsPlusTitle"/>
        <w:jc w:val="center"/>
      </w:pPr>
      <w:r>
        <w:t>"ТЕНЬКИНСКИЙ МУНИЦИПАЛЬНЫЙ ОКРУГ МАГАДАНСКОЙ ОБЛАСТИ"</w:t>
      </w:r>
    </w:p>
    <w:p w:rsidR="00761469" w:rsidRDefault="00761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761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1469" w:rsidRDefault="00761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1469" w:rsidRDefault="00761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1469" w:rsidRDefault="00761469">
            <w:pPr>
              <w:pStyle w:val="ConsPlusNormal"/>
              <w:jc w:val="center"/>
            </w:pPr>
            <w:r>
              <w:rPr>
                <w:color w:val="392C69"/>
              </w:rPr>
              <w:t>Список изменяющих документов</w:t>
            </w:r>
          </w:p>
          <w:p w:rsidR="00761469" w:rsidRDefault="00761469">
            <w:pPr>
              <w:pStyle w:val="ConsPlusNormal"/>
              <w:jc w:val="center"/>
            </w:pPr>
            <w:r>
              <w:rPr>
                <w:color w:val="392C69"/>
              </w:rPr>
              <w:t xml:space="preserve">(в ред. </w:t>
            </w:r>
            <w:hyperlink r:id="rId25">
              <w:r>
                <w:rPr>
                  <w:color w:val="0000FF"/>
                </w:rPr>
                <w:t>Постановления</w:t>
              </w:r>
            </w:hyperlink>
            <w:r>
              <w:rPr>
                <w:color w:val="392C69"/>
              </w:rPr>
              <w:t xml:space="preserve"> администрации</w:t>
            </w:r>
          </w:p>
          <w:p w:rsidR="00761469" w:rsidRDefault="00761469">
            <w:pPr>
              <w:pStyle w:val="ConsPlusNormal"/>
              <w:jc w:val="center"/>
            </w:pPr>
            <w:r>
              <w:rPr>
                <w:color w:val="392C69"/>
              </w:rPr>
              <w:t>Тенькинского муниципального округа Магаданской области</w:t>
            </w:r>
          </w:p>
          <w:p w:rsidR="00761469" w:rsidRDefault="00761469">
            <w:pPr>
              <w:pStyle w:val="ConsPlusNormal"/>
              <w:jc w:val="center"/>
            </w:pPr>
            <w:r>
              <w:rPr>
                <w:color w:val="392C69"/>
              </w:rPr>
              <w:t>от 14.03.2024 N 135-па)</w:t>
            </w:r>
          </w:p>
        </w:tc>
        <w:tc>
          <w:tcPr>
            <w:tcW w:w="113" w:type="dxa"/>
            <w:tcBorders>
              <w:top w:val="nil"/>
              <w:left w:val="nil"/>
              <w:bottom w:val="nil"/>
              <w:right w:val="nil"/>
            </w:tcBorders>
            <w:shd w:val="clear" w:color="auto" w:fill="F4F3F8"/>
            <w:tcMar>
              <w:top w:w="0" w:type="dxa"/>
              <w:left w:w="0" w:type="dxa"/>
              <w:bottom w:w="0" w:type="dxa"/>
              <w:right w:w="0" w:type="dxa"/>
            </w:tcMar>
          </w:tcPr>
          <w:p w:rsidR="00761469" w:rsidRDefault="00761469">
            <w:pPr>
              <w:pStyle w:val="ConsPlusNormal"/>
            </w:pPr>
          </w:p>
        </w:tc>
      </w:tr>
    </w:tbl>
    <w:p w:rsidR="00761469" w:rsidRDefault="0076146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79"/>
        <w:gridCol w:w="1587"/>
        <w:gridCol w:w="1474"/>
        <w:gridCol w:w="1417"/>
        <w:gridCol w:w="1077"/>
        <w:gridCol w:w="964"/>
        <w:gridCol w:w="1077"/>
        <w:gridCol w:w="1960"/>
      </w:tblGrid>
      <w:tr w:rsidR="00761469">
        <w:tc>
          <w:tcPr>
            <w:tcW w:w="1579" w:type="dxa"/>
            <w:vMerge w:val="restart"/>
          </w:tcPr>
          <w:p w:rsidR="00761469" w:rsidRDefault="00761469">
            <w:pPr>
              <w:pStyle w:val="ConsPlusNormal"/>
              <w:jc w:val="center"/>
            </w:pPr>
            <w:r>
              <w:t>Год реализации программы</w:t>
            </w:r>
          </w:p>
        </w:tc>
        <w:tc>
          <w:tcPr>
            <w:tcW w:w="1587" w:type="dxa"/>
            <w:vMerge w:val="restart"/>
          </w:tcPr>
          <w:p w:rsidR="00761469" w:rsidRDefault="00761469">
            <w:pPr>
              <w:pStyle w:val="ConsPlusNormal"/>
              <w:jc w:val="center"/>
            </w:pPr>
            <w:r>
              <w:t>Стоимость мероприятий, тыс. руб.</w:t>
            </w:r>
          </w:p>
        </w:tc>
        <w:tc>
          <w:tcPr>
            <w:tcW w:w="7969" w:type="dxa"/>
            <w:gridSpan w:val="6"/>
          </w:tcPr>
          <w:p w:rsidR="00761469" w:rsidRDefault="00761469">
            <w:pPr>
              <w:pStyle w:val="ConsPlusNormal"/>
              <w:jc w:val="center"/>
            </w:pPr>
            <w:r>
              <w:t>Объем финансирования, тыс. руб.</w:t>
            </w:r>
          </w:p>
        </w:tc>
      </w:tr>
      <w:tr w:rsidR="00761469">
        <w:tc>
          <w:tcPr>
            <w:tcW w:w="1579" w:type="dxa"/>
            <w:vMerge/>
          </w:tcPr>
          <w:p w:rsidR="00761469" w:rsidRDefault="00761469">
            <w:pPr>
              <w:pStyle w:val="ConsPlusNormal"/>
            </w:pPr>
          </w:p>
        </w:tc>
        <w:tc>
          <w:tcPr>
            <w:tcW w:w="1587" w:type="dxa"/>
            <w:vMerge/>
          </w:tcPr>
          <w:p w:rsidR="00761469" w:rsidRDefault="00761469">
            <w:pPr>
              <w:pStyle w:val="ConsPlusNormal"/>
            </w:pPr>
          </w:p>
        </w:tc>
        <w:tc>
          <w:tcPr>
            <w:tcW w:w="1474" w:type="dxa"/>
            <w:vMerge w:val="restart"/>
          </w:tcPr>
          <w:p w:rsidR="00761469" w:rsidRDefault="00761469">
            <w:pPr>
              <w:pStyle w:val="ConsPlusNormal"/>
              <w:jc w:val="center"/>
            </w:pPr>
            <w:r>
              <w:t>всего</w:t>
            </w:r>
          </w:p>
        </w:tc>
        <w:tc>
          <w:tcPr>
            <w:tcW w:w="4535" w:type="dxa"/>
            <w:gridSpan w:val="4"/>
          </w:tcPr>
          <w:p w:rsidR="00761469" w:rsidRDefault="00761469">
            <w:pPr>
              <w:pStyle w:val="ConsPlusNormal"/>
              <w:jc w:val="center"/>
            </w:pPr>
            <w:r>
              <w:t>в том числе по источникам финансирования</w:t>
            </w:r>
          </w:p>
        </w:tc>
        <w:tc>
          <w:tcPr>
            <w:tcW w:w="1960" w:type="dxa"/>
          </w:tcPr>
          <w:p w:rsidR="00761469" w:rsidRDefault="00761469">
            <w:pPr>
              <w:pStyle w:val="ConsPlusNormal"/>
              <w:jc w:val="center"/>
            </w:pPr>
          </w:p>
        </w:tc>
      </w:tr>
      <w:tr w:rsidR="00761469">
        <w:tc>
          <w:tcPr>
            <w:tcW w:w="1579" w:type="dxa"/>
            <w:vMerge/>
          </w:tcPr>
          <w:p w:rsidR="00761469" w:rsidRDefault="00761469">
            <w:pPr>
              <w:pStyle w:val="ConsPlusNormal"/>
            </w:pPr>
          </w:p>
        </w:tc>
        <w:tc>
          <w:tcPr>
            <w:tcW w:w="1587" w:type="dxa"/>
            <w:vMerge/>
          </w:tcPr>
          <w:p w:rsidR="00761469" w:rsidRDefault="00761469">
            <w:pPr>
              <w:pStyle w:val="ConsPlusNormal"/>
            </w:pPr>
          </w:p>
        </w:tc>
        <w:tc>
          <w:tcPr>
            <w:tcW w:w="1474" w:type="dxa"/>
            <w:vMerge/>
          </w:tcPr>
          <w:p w:rsidR="00761469" w:rsidRDefault="00761469">
            <w:pPr>
              <w:pStyle w:val="ConsPlusNormal"/>
            </w:pPr>
          </w:p>
        </w:tc>
        <w:tc>
          <w:tcPr>
            <w:tcW w:w="1417" w:type="dxa"/>
            <w:vMerge w:val="restart"/>
          </w:tcPr>
          <w:p w:rsidR="00761469" w:rsidRDefault="00761469">
            <w:pPr>
              <w:pStyle w:val="ConsPlusNormal"/>
              <w:jc w:val="center"/>
            </w:pPr>
            <w:r>
              <w:t>Местный бюджет</w:t>
            </w:r>
          </w:p>
        </w:tc>
        <w:tc>
          <w:tcPr>
            <w:tcW w:w="3118" w:type="dxa"/>
            <w:gridSpan w:val="3"/>
          </w:tcPr>
          <w:p w:rsidR="00761469" w:rsidRDefault="00761469">
            <w:pPr>
              <w:pStyle w:val="ConsPlusNormal"/>
              <w:jc w:val="center"/>
            </w:pPr>
            <w:r>
              <w:t>Иные источники, в том числе</w:t>
            </w:r>
          </w:p>
        </w:tc>
        <w:tc>
          <w:tcPr>
            <w:tcW w:w="1960" w:type="dxa"/>
            <w:vMerge w:val="restart"/>
          </w:tcPr>
          <w:p w:rsidR="00761469" w:rsidRDefault="00761469">
            <w:pPr>
              <w:pStyle w:val="ConsPlusNormal"/>
              <w:jc w:val="center"/>
            </w:pPr>
            <w:r>
              <w:t>Справочно: объем налоговых расходов</w:t>
            </w:r>
          </w:p>
        </w:tc>
      </w:tr>
      <w:tr w:rsidR="00761469">
        <w:tc>
          <w:tcPr>
            <w:tcW w:w="1579" w:type="dxa"/>
            <w:vMerge/>
          </w:tcPr>
          <w:p w:rsidR="00761469" w:rsidRDefault="00761469">
            <w:pPr>
              <w:pStyle w:val="ConsPlusNormal"/>
            </w:pPr>
          </w:p>
        </w:tc>
        <w:tc>
          <w:tcPr>
            <w:tcW w:w="1587" w:type="dxa"/>
            <w:vMerge/>
          </w:tcPr>
          <w:p w:rsidR="00761469" w:rsidRDefault="00761469">
            <w:pPr>
              <w:pStyle w:val="ConsPlusNormal"/>
            </w:pPr>
          </w:p>
        </w:tc>
        <w:tc>
          <w:tcPr>
            <w:tcW w:w="1474" w:type="dxa"/>
            <w:vMerge/>
          </w:tcPr>
          <w:p w:rsidR="00761469" w:rsidRDefault="00761469">
            <w:pPr>
              <w:pStyle w:val="ConsPlusNormal"/>
            </w:pPr>
          </w:p>
        </w:tc>
        <w:tc>
          <w:tcPr>
            <w:tcW w:w="1417" w:type="dxa"/>
            <w:vMerge/>
          </w:tcPr>
          <w:p w:rsidR="00761469" w:rsidRDefault="00761469">
            <w:pPr>
              <w:pStyle w:val="ConsPlusNormal"/>
            </w:pPr>
          </w:p>
        </w:tc>
        <w:tc>
          <w:tcPr>
            <w:tcW w:w="1077" w:type="dxa"/>
          </w:tcPr>
          <w:p w:rsidR="00761469" w:rsidRDefault="00761469">
            <w:pPr>
              <w:pStyle w:val="ConsPlusNormal"/>
              <w:jc w:val="center"/>
            </w:pPr>
            <w:r>
              <w:t>ОБ</w:t>
            </w:r>
          </w:p>
        </w:tc>
        <w:tc>
          <w:tcPr>
            <w:tcW w:w="964" w:type="dxa"/>
          </w:tcPr>
          <w:p w:rsidR="00761469" w:rsidRDefault="00761469">
            <w:pPr>
              <w:pStyle w:val="ConsPlusNormal"/>
              <w:jc w:val="center"/>
            </w:pPr>
            <w:r>
              <w:t>ФБ</w:t>
            </w:r>
          </w:p>
        </w:tc>
        <w:tc>
          <w:tcPr>
            <w:tcW w:w="1077" w:type="dxa"/>
          </w:tcPr>
          <w:p w:rsidR="00761469" w:rsidRDefault="00761469">
            <w:pPr>
              <w:pStyle w:val="ConsPlusNormal"/>
              <w:jc w:val="center"/>
            </w:pPr>
            <w:r>
              <w:t>иное</w:t>
            </w:r>
          </w:p>
        </w:tc>
        <w:tc>
          <w:tcPr>
            <w:tcW w:w="1960" w:type="dxa"/>
            <w:vMerge/>
          </w:tcPr>
          <w:p w:rsidR="00761469" w:rsidRDefault="00761469">
            <w:pPr>
              <w:pStyle w:val="ConsPlusNormal"/>
            </w:pPr>
          </w:p>
        </w:tc>
      </w:tr>
      <w:tr w:rsidR="00761469">
        <w:tc>
          <w:tcPr>
            <w:tcW w:w="1579" w:type="dxa"/>
          </w:tcPr>
          <w:p w:rsidR="00761469" w:rsidRDefault="00761469">
            <w:pPr>
              <w:pStyle w:val="ConsPlusNormal"/>
              <w:jc w:val="center"/>
            </w:pPr>
            <w:r>
              <w:t>1</w:t>
            </w:r>
          </w:p>
        </w:tc>
        <w:tc>
          <w:tcPr>
            <w:tcW w:w="1587" w:type="dxa"/>
          </w:tcPr>
          <w:p w:rsidR="00761469" w:rsidRDefault="00761469">
            <w:pPr>
              <w:pStyle w:val="ConsPlusNormal"/>
              <w:jc w:val="center"/>
            </w:pPr>
            <w:r>
              <w:t>2</w:t>
            </w:r>
          </w:p>
        </w:tc>
        <w:tc>
          <w:tcPr>
            <w:tcW w:w="1474" w:type="dxa"/>
          </w:tcPr>
          <w:p w:rsidR="00761469" w:rsidRDefault="00761469">
            <w:pPr>
              <w:pStyle w:val="ConsPlusNormal"/>
              <w:jc w:val="center"/>
            </w:pPr>
            <w:r>
              <w:t>3</w:t>
            </w:r>
          </w:p>
        </w:tc>
        <w:tc>
          <w:tcPr>
            <w:tcW w:w="1417" w:type="dxa"/>
          </w:tcPr>
          <w:p w:rsidR="00761469" w:rsidRDefault="00761469">
            <w:pPr>
              <w:pStyle w:val="ConsPlusNormal"/>
              <w:jc w:val="center"/>
            </w:pPr>
            <w:r>
              <w:t>4</w:t>
            </w:r>
          </w:p>
        </w:tc>
        <w:tc>
          <w:tcPr>
            <w:tcW w:w="1077" w:type="dxa"/>
          </w:tcPr>
          <w:p w:rsidR="00761469" w:rsidRDefault="00761469">
            <w:pPr>
              <w:pStyle w:val="ConsPlusNormal"/>
              <w:jc w:val="center"/>
            </w:pPr>
            <w:r>
              <w:t>5</w:t>
            </w:r>
          </w:p>
        </w:tc>
        <w:tc>
          <w:tcPr>
            <w:tcW w:w="964" w:type="dxa"/>
          </w:tcPr>
          <w:p w:rsidR="00761469" w:rsidRDefault="00761469">
            <w:pPr>
              <w:pStyle w:val="ConsPlusNormal"/>
              <w:jc w:val="center"/>
            </w:pPr>
            <w:r>
              <w:t>6</w:t>
            </w:r>
          </w:p>
        </w:tc>
        <w:tc>
          <w:tcPr>
            <w:tcW w:w="1077" w:type="dxa"/>
          </w:tcPr>
          <w:p w:rsidR="00761469" w:rsidRDefault="00761469">
            <w:pPr>
              <w:pStyle w:val="ConsPlusNormal"/>
              <w:jc w:val="center"/>
            </w:pPr>
            <w:r>
              <w:t>7</w:t>
            </w:r>
          </w:p>
        </w:tc>
        <w:tc>
          <w:tcPr>
            <w:tcW w:w="1960" w:type="dxa"/>
          </w:tcPr>
          <w:p w:rsidR="00761469" w:rsidRDefault="00761469">
            <w:pPr>
              <w:pStyle w:val="ConsPlusNormal"/>
              <w:jc w:val="center"/>
            </w:pPr>
            <w:r>
              <w:t>8</w:t>
            </w:r>
          </w:p>
        </w:tc>
      </w:tr>
      <w:tr w:rsidR="00761469">
        <w:tc>
          <w:tcPr>
            <w:tcW w:w="1579" w:type="dxa"/>
          </w:tcPr>
          <w:p w:rsidR="00761469" w:rsidRDefault="00761469">
            <w:pPr>
              <w:pStyle w:val="ConsPlusNormal"/>
              <w:jc w:val="center"/>
            </w:pPr>
            <w:r>
              <w:t>2022</w:t>
            </w:r>
          </w:p>
        </w:tc>
        <w:tc>
          <w:tcPr>
            <w:tcW w:w="1587" w:type="dxa"/>
          </w:tcPr>
          <w:p w:rsidR="00761469" w:rsidRDefault="00761469">
            <w:pPr>
              <w:pStyle w:val="ConsPlusNormal"/>
              <w:jc w:val="right"/>
            </w:pPr>
            <w:r>
              <w:t>101 803,49</w:t>
            </w:r>
          </w:p>
        </w:tc>
        <w:tc>
          <w:tcPr>
            <w:tcW w:w="1474" w:type="dxa"/>
          </w:tcPr>
          <w:p w:rsidR="00761469" w:rsidRDefault="00761469">
            <w:pPr>
              <w:pStyle w:val="ConsPlusNormal"/>
              <w:jc w:val="right"/>
            </w:pPr>
            <w:r>
              <w:t>101 803,49</w:t>
            </w:r>
          </w:p>
        </w:tc>
        <w:tc>
          <w:tcPr>
            <w:tcW w:w="1417" w:type="dxa"/>
          </w:tcPr>
          <w:p w:rsidR="00761469" w:rsidRDefault="00761469">
            <w:pPr>
              <w:pStyle w:val="ConsPlusNormal"/>
              <w:jc w:val="right"/>
            </w:pPr>
            <w:r>
              <w:t>100 706,59</w:t>
            </w:r>
          </w:p>
        </w:tc>
        <w:tc>
          <w:tcPr>
            <w:tcW w:w="1077" w:type="dxa"/>
          </w:tcPr>
          <w:p w:rsidR="00761469" w:rsidRDefault="00761469">
            <w:pPr>
              <w:pStyle w:val="ConsPlusNormal"/>
              <w:jc w:val="right"/>
            </w:pPr>
            <w:r>
              <w:t>1 070,6</w:t>
            </w:r>
          </w:p>
        </w:tc>
        <w:tc>
          <w:tcPr>
            <w:tcW w:w="964" w:type="dxa"/>
          </w:tcPr>
          <w:p w:rsidR="00761469" w:rsidRDefault="00761469">
            <w:pPr>
              <w:pStyle w:val="ConsPlusNormal"/>
              <w:jc w:val="right"/>
            </w:pPr>
            <w:r>
              <w:t>26,3</w:t>
            </w:r>
          </w:p>
        </w:tc>
        <w:tc>
          <w:tcPr>
            <w:tcW w:w="1077" w:type="dxa"/>
          </w:tcPr>
          <w:p w:rsidR="00761469" w:rsidRDefault="00761469">
            <w:pPr>
              <w:pStyle w:val="ConsPlusNormal"/>
              <w:jc w:val="right"/>
            </w:pPr>
          </w:p>
        </w:tc>
        <w:tc>
          <w:tcPr>
            <w:tcW w:w="1960" w:type="dxa"/>
          </w:tcPr>
          <w:p w:rsidR="00761469" w:rsidRDefault="00761469">
            <w:pPr>
              <w:pStyle w:val="ConsPlusNormal"/>
              <w:jc w:val="right"/>
            </w:pPr>
            <w:r>
              <w:t>-</w:t>
            </w:r>
          </w:p>
        </w:tc>
      </w:tr>
      <w:tr w:rsidR="00761469">
        <w:tc>
          <w:tcPr>
            <w:tcW w:w="1579" w:type="dxa"/>
          </w:tcPr>
          <w:p w:rsidR="00761469" w:rsidRDefault="00761469">
            <w:pPr>
              <w:pStyle w:val="ConsPlusNormal"/>
              <w:jc w:val="center"/>
            </w:pPr>
            <w:r>
              <w:t>2023</w:t>
            </w:r>
          </w:p>
        </w:tc>
        <w:tc>
          <w:tcPr>
            <w:tcW w:w="1587" w:type="dxa"/>
          </w:tcPr>
          <w:p w:rsidR="00761469" w:rsidRDefault="00761469">
            <w:pPr>
              <w:pStyle w:val="ConsPlusNormal"/>
              <w:jc w:val="right"/>
            </w:pPr>
            <w:r>
              <w:t>81 020,35</w:t>
            </w:r>
          </w:p>
        </w:tc>
        <w:tc>
          <w:tcPr>
            <w:tcW w:w="1474" w:type="dxa"/>
          </w:tcPr>
          <w:p w:rsidR="00761469" w:rsidRDefault="00761469">
            <w:pPr>
              <w:pStyle w:val="ConsPlusNormal"/>
              <w:jc w:val="right"/>
            </w:pPr>
            <w:r>
              <w:t>81 020,35</w:t>
            </w:r>
          </w:p>
        </w:tc>
        <w:tc>
          <w:tcPr>
            <w:tcW w:w="1417" w:type="dxa"/>
          </w:tcPr>
          <w:p w:rsidR="00761469" w:rsidRDefault="00761469">
            <w:pPr>
              <w:pStyle w:val="ConsPlusNormal"/>
              <w:jc w:val="right"/>
            </w:pPr>
            <w:r>
              <w:t>79 738,95</w:t>
            </w:r>
          </w:p>
        </w:tc>
        <w:tc>
          <w:tcPr>
            <w:tcW w:w="1077" w:type="dxa"/>
          </w:tcPr>
          <w:p w:rsidR="00761469" w:rsidRDefault="00761469">
            <w:pPr>
              <w:pStyle w:val="ConsPlusNormal"/>
              <w:jc w:val="right"/>
            </w:pPr>
            <w:r>
              <w:t>1 281,4</w:t>
            </w:r>
          </w:p>
        </w:tc>
        <w:tc>
          <w:tcPr>
            <w:tcW w:w="964" w:type="dxa"/>
          </w:tcPr>
          <w:p w:rsidR="00761469" w:rsidRDefault="00761469">
            <w:pPr>
              <w:pStyle w:val="ConsPlusNormal"/>
              <w:jc w:val="right"/>
            </w:pPr>
          </w:p>
        </w:tc>
        <w:tc>
          <w:tcPr>
            <w:tcW w:w="1077" w:type="dxa"/>
          </w:tcPr>
          <w:p w:rsidR="00761469" w:rsidRDefault="00761469">
            <w:pPr>
              <w:pStyle w:val="ConsPlusNormal"/>
              <w:jc w:val="right"/>
            </w:pPr>
          </w:p>
        </w:tc>
        <w:tc>
          <w:tcPr>
            <w:tcW w:w="1960" w:type="dxa"/>
          </w:tcPr>
          <w:p w:rsidR="00761469" w:rsidRDefault="00761469">
            <w:pPr>
              <w:pStyle w:val="ConsPlusNormal"/>
              <w:jc w:val="right"/>
            </w:pPr>
            <w:r>
              <w:t>-</w:t>
            </w:r>
          </w:p>
        </w:tc>
      </w:tr>
      <w:tr w:rsidR="00761469">
        <w:tc>
          <w:tcPr>
            <w:tcW w:w="1579" w:type="dxa"/>
          </w:tcPr>
          <w:p w:rsidR="00761469" w:rsidRDefault="00761469">
            <w:pPr>
              <w:pStyle w:val="ConsPlusNormal"/>
              <w:jc w:val="center"/>
            </w:pPr>
            <w:r>
              <w:t>2024</w:t>
            </w:r>
          </w:p>
        </w:tc>
        <w:tc>
          <w:tcPr>
            <w:tcW w:w="1587" w:type="dxa"/>
          </w:tcPr>
          <w:p w:rsidR="00761469" w:rsidRDefault="00761469">
            <w:pPr>
              <w:pStyle w:val="ConsPlusNormal"/>
              <w:jc w:val="right"/>
            </w:pPr>
            <w:r>
              <w:t>94 816,6</w:t>
            </w:r>
          </w:p>
        </w:tc>
        <w:tc>
          <w:tcPr>
            <w:tcW w:w="1474" w:type="dxa"/>
          </w:tcPr>
          <w:p w:rsidR="00761469" w:rsidRDefault="00761469">
            <w:pPr>
              <w:pStyle w:val="ConsPlusNormal"/>
              <w:jc w:val="right"/>
            </w:pPr>
            <w:r>
              <w:t>94 816,6</w:t>
            </w:r>
          </w:p>
        </w:tc>
        <w:tc>
          <w:tcPr>
            <w:tcW w:w="1417" w:type="dxa"/>
          </w:tcPr>
          <w:p w:rsidR="00761469" w:rsidRDefault="00761469">
            <w:pPr>
              <w:pStyle w:val="ConsPlusNormal"/>
              <w:jc w:val="right"/>
            </w:pPr>
            <w:r>
              <w:t>93 811,1</w:t>
            </w:r>
          </w:p>
        </w:tc>
        <w:tc>
          <w:tcPr>
            <w:tcW w:w="1077" w:type="dxa"/>
          </w:tcPr>
          <w:p w:rsidR="00761469" w:rsidRDefault="00761469">
            <w:pPr>
              <w:pStyle w:val="ConsPlusNormal"/>
              <w:jc w:val="right"/>
            </w:pPr>
            <w:r>
              <w:t>1 005,5</w:t>
            </w:r>
          </w:p>
        </w:tc>
        <w:tc>
          <w:tcPr>
            <w:tcW w:w="964" w:type="dxa"/>
          </w:tcPr>
          <w:p w:rsidR="00761469" w:rsidRDefault="00761469">
            <w:pPr>
              <w:pStyle w:val="ConsPlusNormal"/>
              <w:jc w:val="right"/>
            </w:pPr>
          </w:p>
        </w:tc>
        <w:tc>
          <w:tcPr>
            <w:tcW w:w="1077" w:type="dxa"/>
          </w:tcPr>
          <w:p w:rsidR="00761469" w:rsidRDefault="00761469">
            <w:pPr>
              <w:pStyle w:val="ConsPlusNormal"/>
              <w:jc w:val="right"/>
            </w:pPr>
          </w:p>
        </w:tc>
        <w:tc>
          <w:tcPr>
            <w:tcW w:w="1960" w:type="dxa"/>
          </w:tcPr>
          <w:p w:rsidR="00761469" w:rsidRDefault="00761469">
            <w:pPr>
              <w:pStyle w:val="ConsPlusNormal"/>
              <w:jc w:val="right"/>
            </w:pPr>
            <w:r>
              <w:t>-</w:t>
            </w:r>
          </w:p>
        </w:tc>
      </w:tr>
    </w:tbl>
    <w:p w:rsidR="00761469" w:rsidRDefault="00761469">
      <w:pPr>
        <w:pStyle w:val="ConsPlusNormal"/>
        <w:sectPr w:rsidR="00761469">
          <w:pgSz w:w="16838" w:h="11905" w:orient="landscape"/>
          <w:pgMar w:top="1701" w:right="1134" w:bottom="850" w:left="1134" w:header="0" w:footer="0" w:gutter="0"/>
          <w:cols w:space="720"/>
          <w:titlePg/>
        </w:sectPr>
      </w:pPr>
    </w:p>
    <w:p w:rsidR="00761469" w:rsidRDefault="00761469">
      <w:pPr>
        <w:pStyle w:val="ConsPlusNormal"/>
      </w:pPr>
    </w:p>
    <w:p w:rsidR="00761469" w:rsidRDefault="00761469">
      <w:pPr>
        <w:pStyle w:val="ConsPlusNormal"/>
      </w:pPr>
    </w:p>
    <w:p w:rsidR="00761469" w:rsidRDefault="00761469">
      <w:pPr>
        <w:pStyle w:val="ConsPlusNormal"/>
      </w:pPr>
    </w:p>
    <w:p w:rsidR="00761469" w:rsidRDefault="00761469">
      <w:pPr>
        <w:pStyle w:val="ConsPlusNormal"/>
      </w:pPr>
    </w:p>
    <w:p w:rsidR="00761469" w:rsidRDefault="00761469">
      <w:pPr>
        <w:pStyle w:val="ConsPlusNormal"/>
      </w:pPr>
    </w:p>
    <w:p w:rsidR="00761469" w:rsidRDefault="00761469">
      <w:pPr>
        <w:pStyle w:val="ConsPlusNormal"/>
        <w:jc w:val="right"/>
        <w:outlineLvl w:val="1"/>
      </w:pPr>
      <w:r>
        <w:t>Приложение N 3</w:t>
      </w:r>
    </w:p>
    <w:p w:rsidR="00761469" w:rsidRDefault="00761469">
      <w:pPr>
        <w:pStyle w:val="ConsPlusNormal"/>
        <w:jc w:val="right"/>
      </w:pPr>
      <w:r>
        <w:t>к муниципальной программе</w:t>
      </w:r>
    </w:p>
    <w:p w:rsidR="00761469" w:rsidRDefault="00761469">
      <w:pPr>
        <w:pStyle w:val="ConsPlusNormal"/>
        <w:jc w:val="right"/>
      </w:pPr>
      <w:r>
        <w:t>"Развитие культуры в</w:t>
      </w:r>
    </w:p>
    <w:p w:rsidR="00761469" w:rsidRDefault="00761469">
      <w:pPr>
        <w:pStyle w:val="ConsPlusNormal"/>
        <w:jc w:val="right"/>
      </w:pPr>
      <w:r>
        <w:t>муниципальном образовании</w:t>
      </w:r>
    </w:p>
    <w:p w:rsidR="00761469" w:rsidRDefault="00761469">
      <w:pPr>
        <w:pStyle w:val="ConsPlusNormal"/>
        <w:jc w:val="right"/>
      </w:pPr>
      <w:r>
        <w:t>"Тенькинский муниципальный округ</w:t>
      </w:r>
    </w:p>
    <w:p w:rsidR="00761469" w:rsidRDefault="00761469">
      <w:pPr>
        <w:pStyle w:val="ConsPlusNormal"/>
        <w:jc w:val="right"/>
      </w:pPr>
      <w:r>
        <w:t>Магаданской области"</w:t>
      </w:r>
    </w:p>
    <w:p w:rsidR="00761469" w:rsidRDefault="00761469">
      <w:pPr>
        <w:pStyle w:val="ConsPlusNormal"/>
      </w:pPr>
    </w:p>
    <w:p w:rsidR="00761469" w:rsidRDefault="00761469">
      <w:pPr>
        <w:pStyle w:val="ConsPlusTitle"/>
        <w:jc w:val="center"/>
      </w:pPr>
      <w:bookmarkStart w:id="3" w:name="P527"/>
      <w:bookmarkEnd w:id="3"/>
      <w:r>
        <w:t>ПЛАН</w:t>
      </w:r>
    </w:p>
    <w:p w:rsidR="00761469" w:rsidRDefault="00761469">
      <w:pPr>
        <w:pStyle w:val="ConsPlusTitle"/>
        <w:jc w:val="center"/>
      </w:pPr>
      <w:r>
        <w:t>МЕРОПРИЯТИЙ МУНИЦИПАЛЬНОЙ ПРОГРАММЫ "РАЗВИТИЕ КУЛЬТУРЫ</w:t>
      </w:r>
    </w:p>
    <w:p w:rsidR="00761469" w:rsidRDefault="00761469">
      <w:pPr>
        <w:pStyle w:val="ConsPlusTitle"/>
        <w:jc w:val="center"/>
      </w:pPr>
      <w:r>
        <w:t>В МУНИЦИПАЛЬНОМ ОБРАЗОВАНИИ "ТЕНЬКИНСКИЙ МУНИЦИПАЛЬНЫЙ ОКРУГ</w:t>
      </w:r>
    </w:p>
    <w:p w:rsidR="00761469" w:rsidRDefault="00761469">
      <w:pPr>
        <w:pStyle w:val="ConsPlusTitle"/>
        <w:jc w:val="center"/>
      </w:pPr>
      <w:r>
        <w:t>МАГАДАНСКОЙ ОБЛАСТИ"</w:t>
      </w:r>
    </w:p>
    <w:p w:rsidR="00761469" w:rsidRDefault="0076146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7614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61469" w:rsidRDefault="0076146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61469" w:rsidRDefault="0076146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61469" w:rsidRDefault="00761469">
            <w:pPr>
              <w:pStyle w:val="ConsPlusNormal"/>
              <w:jc w:val="center"/>
            </w:pPr>
            <w:r>
              <w:rPr>
                <w:color w:val="392C69"/>
              </w:rPr>
              <w:t>Список изменяющих документов</w:t>
            </w:r>
          </w:p>
          <w:p w:rsidR="00761469" w:rsidRDefault="00761469">
            <w:pPr>
              <w:pStyle w:val="ConsPlusNormal"/>
              <w:jc w:val="center"/>
            </w:pPr>
            <w:r>
              <w:rPr>
                <w:color w:val="392C69"/>
              </w:rPr>
              <w:t xml:space="preserve">(в ред. </w:t>
            </w:r>
            <w:hyperlink r:id="rId26">
              <w:r>
                <w:rPr>
                  <w:color w:val="0000FF"/>
                </w:rPr>
                <w:t>Постановления</w:t>
              </w:r>
            </w:hyperlink>
            <w:r>
              <w:rPr>
                <w:color w:val="392C69"/>
              </w:rPr>
              <w:t xml:space="preserve"> администрации</w:t>
            </w:r>
          </w:p>
          <w:p w:rsidR="00761469" w:rsidRDefault="00761469">
            <w:pPr>
              <w:pStyle w:val="ConsPlusNormal"/>
              <w:jc w:val="center"/>
            </w:pPr>
            <w:r>
              <w:rPr>
                <w:color w:val="392C69"/>
              </w:rPr>
              <w:t>Тенькинского муниципального округа Магаданской области</w:t>
            </w:r>
          </w:p>
          <w:p w:rsidR="00761469" w:rsidRDefault="00761469">
            <w:pPr>
              <w:pStyle w:val="ConsPlusNormal"/>
              <w:jc w:val="center"/>
            </w:pPr>
            <w:r>
              <w:rPr>
                <w:color w:val="392C69"/>
              </w:rPr>
              <w:t>от 02.08.2023 N 313-па)</w:t>
            </w:r>
          </w:p>
        </w:tc>
        <w:tc>
          <w:tcPr>
            <w:tcW w:w="113" w:type="dxa"/>
            <w:tcBorders>
              <w:top w:val="nil"/>
              <w:left w:val="nil"/>
              <w:bottom w:val="nil"/>
              <w:right w:val="nil"/>
            </w:tcBorders>
            <w:shd w:val="clear" w:color="auto" w:fill="F4F3F8"/>
            <w:tcMar>
              <w:top w:w="0" w:type="dxa"/>
              <w:left w:w="0" w:type="dxa"/>
              <w:bottom w:w="0" w:type="dxa"/>
              <w:right w:w="0" w:type="dxa"/>
            </w:tcMar>
          </w:tcPr>
          <w:p w:rsidR="00761469" w:rsidRDefault="00761469">
            <w:pPr>
              <w:pStyle w:val="ConsPlusNormal"/>
            </w:pPr>
          </w:p>
        </w:tc>
      </w:tr>
    </w:tbl>
    <w:p w:rsidR="00761469" w:rsidRDefault="0076146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835"/>
        <w:gridCol w:w="566"/>
        <w:gridCol w:w="566"/>
        <w:gridCol w:w="566"/>
        <w:gridCol w:w="566"/>
        <w:gridCol w:w="566"/>
        <w:gridCol w:w="566"/>
        <w:gridCol w:w="566"/>
        <w:gridCol w:w="566"/>
        <w:gridCol w:w="566"/>
        <w:gridCol w:w="566"/>
        <w:gridCol w:w="566"/>
        <w:gridCol w:w="566"/>
        <w:gridCol w:w="1761"/>
      </w:tblGrid>
      <w:tr w:rsidR="00761469">
        <w:tc>
          <w:tcPr>
            <w:tcW w:w="567" w:type="dxa"/>
            <w:vMerge w:val="restart"/>
          </w:tcPr>
          <w:p w:rsidR="00761469" w:rsidRDefault="00761469">
            <w:pPr>
              <w:pStyle w:val="ConsPlusNormal"/>
              <w:jc w:val="center"/>
            </w:pPr>
            <w:r>
              <w:t>N п/п</w:t>
            </w:r>
          </w:p>
        </w:tc>
        <w:tc>
          <w:tcPr>
            <w:tcW w:w="2835" w:type="dxa"/>
            <w:vMerge w:val="restart"/>
          </w:tcPr>
          <w:p w:rsidR="00761469" w:rsidRDefault="00761469">
            <w:pPr>
              <w:pStyle w:val="ConsPlusNormal"/>
              <w:jc w:val="center"/>
            </w:pPr>
            <w:r>
              <w:t>Наименование мероприятия</w:t>
            </w:r>
          </w:p>
        </w:tc>
        <w:tc>
          <w:tcPr>
            <w:tcW w:w="6792" w:type="dxa"/>
            <w:gridSpan w:val="12"/>
          </w:tcPr>
          <w:p w:rsidR="00761469" w:rsidRDefault="00761469">
            <w:pPr>
              <w:pStyle w:val="ConsPlusNormal"/>
              <w:jc w:val="center"/>
            </w:pPr>
            <w:r>
              <w:t>Срок реализации мероприятий программы по годам</w:t>
            </w:r>
          </w:p>
        </w:tc>
        <w:tc>
          <w:tcPr>
            <w:tcW w:w="1761" w:type="dxa"/>
            <w:vMerge w:val="restart"/>
          </w:tcPr>
          <w:p w:rsidR="00761469" w:rsidRDefault="00761469">
            <w:pPr>
              <w:pStyle w:val="ConsPlusNormal"/>
              <w:jc w:val="center"/>
            </w:pPr>
            <w:r>
              <w:t>Ответственный исполнитель</w:t>
            </w:r>
          </w:p>
        </w:tc>
      </w:tr>
      <w:tr w:rsidR="00761469">
        <w:tc>
          <w:tcPr>
            <w:tcW w:w="567" w:type="dxa"/>
            <w:vMerge/>
          </w:tcPr>
          <w:p w:rsidR="00761469" w:rsidRDefault="00761469">
            <w:pPr>
              <w:pStyle w:val="ConsPlusNormal"/>
            </w:pPr>
          </w:p>
        </w:tc>
        <w:tc>
          <w:tcPr>
            <w:tcW w:w="2835" w:type="dxa"/>
            <w:vMerge/>
          </w:tcPr>
          <w:p w:rsidR="00761469" w:rsidRDefault="00761469">
            <w:pPr>
              <w:pStyle w:val="ConsPlusNormal"/>
            </w:pPr>
          </w:p>
        </w:tc>
        <w:tc>
          <w:tcPr>
            <w:tcW w:w="2264" w:type="dxa"/>
            <w:gridSpan w:val="4"/>
          </w:tcPr>
          <w:p w:rsidR="00761469" w:rsidRDefault="00761469">
            <w:pPr>
              <w:pStyle w:val="ConsPlusNormal"/>
              <w:jc w:val="center"/>
            </w:pPr>
            <w:r>
              <w:t>2022</w:t>
            </w:r>
          </w:p>
        </w:tc>
        <w:tc>
          <w:tcPr>
            <w:tcW w:w="2264" w:type="dxa"/>
            <w:gridSpan w:val="4"/>
          </w:tcPr>
          <w:p w:rsidR="00761469" w:rsidRDefault="00761469">
            <w:pPr>
              <w:pStyle w:val="ConsPlusNormal"/>
              <w:jc w:val="center"/>
            </w:pPr>
            <w:r>
              <w:t>2023</w:t>
            </w:r>
          </w:p>
        </w:tc>
        <w:tc>
          <w:tcPr>
            <w:tcW w:w="2264" w:type="dxa"/>
            <w:gridSpan w:val="4"/>
          </w:tcPr>
          <w:p w:rsidR="00761469" w:rsidRDefault="00761469">
            <w:pPr>
              <w:pStyle w:val="ConsPlusNormal"/>
              <w:jc w:val="center"/>
            </w:pPr>
            <w:r>
              <w:t>2024</w:t>
            </w:r>
          </w:p>
        </w:tc>
        <w:tc>
          <w:tcPr>
            <w:tcW w:w="1761" w:type="dxa"/>
            <w:vMerge/>
          </w:tcPr>
          <w:p w:rsidR="00761469" w:rsidRDefault="00761469">
            <w:pPr>
              <w:pStyle w:val="ConsPlusNormal"/>
            </w:pPr>
          </w:p>
        </w:tc>
      </w:tr>
      <w:tr w:rsidR="00761469">
        <w:tc>
          <w:tcPr>
            <w:tcW w:w="567" w:type="dxa"/>
            <w:vMerge/>
          </w:tcPr>
          <w:p w:rsidR="00761469" w:rsidRDefault="00761469">
            <w:pPr>
              <w:pStyle w:val="ConsPlusNormal"/>
            </w:pPr>
          </w:p>
        </w:tc>
        <w:tc>
          <w:tcPr>
            <w:tcW w:w="2835" w:type="dxa"/>
            <w:vMerge/>
          </w:tcPr>
          <w:p w:rsidR="00761469" w:rsidRDefault="00761469">
            <w:pPr>
              <w:pStyle w:val="ConsPlusNormal"/>
            </w:pPr>
          </w:p>
        </w:tc>
        <w:tc>
          <w:tcPr>
            <w:tcW w:w="566" w:type="dxa"/>
          </w:tcPr>
          <w:p w:rsidR="00761469" w:rsidRDefault="00761469">
            <w:pPr>
              <w:pStyle w:val="ConsPlusNormal"/>
              <w:jc w:val="center"/>
            </w:pPr>
            <w:r>
              <w:t>I</w:t>
            </w:r>
          </w:p>
        </w:tc>
        <w:tc>
          <w:tcPr>
            <w:tcW w:w="566" w:type="dxa"/>
          </w:tcPr>
          <w:p w:rsidR="00761469" w:rsidRDefault="00761469">
            <w:pPr>
              <w:pStyle w:val="ConsPlusNormal"/>
              <w:jc w:val="center"/>
            </w:pPr>
            <w:r>
              <w:t>II</w:t>
            </w:r>
          </w:p>
        </w:tc>
        <w:tc>
          <w:tcPr>
            <w:tcW w:w="566" w:type="dxa"/>
          </w:tcPr>
          <w:p w:rsidR="00761469" w:rsidRDefault="00761469">
            <w:pPr>
              <w:pStyle w:val="ConsPlusNormal"/>
              <w:jc w:val="center"/>
            </w:pPr>
            <w:r>
              <w:t>III</w:t>
            </w:r>
          </w:p>
        </w:tc>
        <w:tc>
          <w:tcPr>
            <w:tcW w:w="566" w:type="dxa"/>
          </w:tcPr>
          <w:p w:rsidR="00761469" w:rsidRDefault="00761469">
            <w:pPr>
              <w:pStyle w:val="ConsPlusNormal"/>
              <w:jc w:val="center"/>
            </w:pPr>
            <w:r>
              <w:t>IV</w:t>
            </w:r>
          </w:p>
        </w:tc>
        <w:tc>
          <w:tcPr>
            <w:tcW w:w="566" w:type="dxa"/>
          </w:tcPr>
          <w:p w:rsidR="00761469" w:rsidRDefault="00761469">
            <w:pPr>
              <w:pStyle w:val="ConsPlusNormal"/>
              <w:jc w:val="center"/>
            </w:pPr>
            <w:r>
              <w:t>I</w:t>
            </w:r>
          </w:p>
        </w:tc>
        <w:tc>
          <w:tcPr>
            <w:tcW w:w="566" w:type="dxa"/>
          </w:tcPr>
          <w:p w:rsidR="00761469" w:rsidRDefault="00761469">
            <w:pPr>
              <w:pStyle w:val="ConsPlusNormal"/>
              <w:jc w:val="center"/>
            </w:pPr>
            <w:r>
              <w:t>II</w:t>
            </w:r>
          </w:p>
        </w:tc>
        <w:tc>
          <w:tcPr>
            <w:tcW w:w="566" w:type="dxa"/>
          </w:tcPr>
          <w:p w:rsidR="00761469" w:rsidRDefault="00761469">
            <w:pPr>
              <w:pStyle w:val="ConsPlusNormal"/>
              <w:jc w:val="center"/>
            </w:pPr>
            <w:r>
              <w:t>III</w:t>
            </w:r>
          </w:p>
        </w:tc>
        <w:tc>
          <w:tcPr>
            <w:tcW w:w="566" w:type="dxa"/>
          </w:tcPr>
          <w:p w:rsidR="00761469" w:rsidRDefault="00761469">
            <w:pPr>
              <w:pStyle w:val="ConsPlusNormal"/>
              <w:jc w:val="center"/>
            </w:pPr>
            <w:r>
              <w:t>IV</w:t>
            </w:r>
          </w:p>
        </w:tc>
        <w:tc>
          <w:tcPr>
            <w:tcW w:w="566" w:type="dxa"/>
          </w:tcPr>
          <w:p w:rsidR="00761469" w:rsidRDefault="00761469">
            <w:pPr>
              <w:pStyle w:val="ConsPlusNormal"/>
              <w:jc w:val="center"/>
            </w:pPr>
            <w:r>
              <w:t>I</w:t>
            </w:r>
          </w:p>
        </w:tc>
        <w:tc>
          <w:tcPr>
            <w:tcW w:w="566" w:type="dxa"/>
          </w:tcPr>
          <w:p w:rsidR="00761469" w:rsidRDefault="00761469">
            <w:pPr>
              <w:pStyle w:val="ConsPlusNormal"/>
              <w:jc w:val="center"/>
            </w:pPr>
            <w:r>
              <w:t>II</w:t>
            </w:r>
          </w:p>
        </w:tc>
        <w:tc>
          <w:tcPr>
            <w:tcW w:w="566" w:type="dxa"/>
          </w:tcPr>
          <w:p w:rsidR="00761469" w:rsidRDefault="00761469">
            <w:pPr>
              <w:pStyle w:val="ConsPlusNormal"/>
              <w:jc w:val="center"/>
            </w:pPr>
            <w:r>
              <w:t>III</w:t>
            </w:r>
          </w:p>
        </w:tc>
        <w:tc>
          <w:tcPr>
            <w:tcW w:w="566" w:type="dxa"/>
          </w:tcPr>
          <w:p w:rsidR="00761469" w:rsidRDefault="00761469">
            <w:pPr>
              <w:pStyle w:val="ConsPlusNormal"/>
              <w:jc w:val="center"/>
            </w:pPr>
            <w:r>
              <w:t>IV</w:t>
            </w:r>
          </w:p>
        </w:tc>
        <w:tc>
          <w:tcPr>
            <w:tcW w:w="1761" w:type="dxa"/>
            <w:vMerge/>
          </w:tcPr>
          <w:p w:rsidR="00761469" w:rsidRDefault="00761469">
            <w:pPr>
              <w:pStyle w:val="ConsPlusNormal"/>
            </w:pPr>
          </w:p>
        </w:tc>
      </w:tr>
      <w:tr w:rsidR="00761469">
        <w:tc>
          <w:tcPr>
            <w:tcW w:w="567" w:type="dxa"/>
          </w:tcPr>
          <w:p w:rsidR="00761469" w:rsidRDefault="00761469">
            <w:pPr>
              <w:pStyle w:val="ConsPlusNormal"/>
              <w:jc w:val="right"/>
            </w:pPr>
            <w:r>
              <w:t>1.</w:t>
            </w:r>
          </w:p>
        </w:tc>
        <w:tc>
          <w:tcPr>
            <w:tcW w:w="2835" w:type="dxa"/>
          </w:tcPr>
          <w:p w:rsidR="00761469" w:rsidRDefault="00761469">
            <w:pPr>
              <w:pStyle w:val="ConsPlusNormal"/>
              <w:jc w:val="both"/>
            </w:pPr>
            <w:r>
              <w:t xml:space="preserve">Субсидии бюджетным учреждениям на финансовое обеспечение государственного (муниципального) задания </w:t>
            </w:r>
            <w:r>
              <w:lastRenderedPageBreak/>
              <w:t>на оказание государственных (муниципальных) услуг (выполнение работ)</w:t>
            </w:r>
          </w:p>
        </w:tc>
        <w:tc>
          <w:tcPr>
            <w:tcW w:w="566" w:type="dxa"/>
          </w:tcPr>
          <w:p w:rsidR="00761469" w:rsidRDefault="00761469">
            <w:pPr>
              <w:pStyle w:val="ConsPlusNormal"/>
              <w:jc w:val="center"/>
            </w:pPr>
            <w:r>
              <w:lastRenderedPageBreak/>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1761" w:type="dxa"/>
          </w:tcPr>
          <w:p w:rsidR="00761469" w:rsidRDefault="00761469">
            <w:pPr>
              <w:pStyle w:val="ConsPlusNormal"/>
              <w:jc w:val="center"/>
            </w:pPr>
            <w:r>
              <w:t>Руководитель</w:t>
            </w:r>
          </w:p>
        </w:tc>
      </w:tr>
      <w:tr w:rsidR="00761469">
        <w:tc>
          <w:tcPr>
            <w:tcW w:w="567" w:type="dxa"/>
          </w:tcPr>
          <w:p w:rsidR="00761469" w:rsidRDefault="00761469">
            <w:pPr>
              <w:pStyle w:val="ConsPlusNormal"/>
              <w:jc w:val="right"/>
            </w:pPr>
            <w:r>
              <w:lastRenderedPageBreak/>
              <w:t>2.</w:t>
            </w:r>
          </w:p>
        </w:tc>
        <w:tc>
          <w:tcPr>
            <w:tcW w:w="2835" w:type="dxa"/>
          </w:tcPr>
          <w:p w:rsidR="00761469" w:rsidRDefault="00761469">
            <w:pPr>
              <w:pStyle w:val="ConsPlusNormal"/>
              <w:jc w:val="both"/>
            </w:pPr>
            <w:r>
              <w:t>Возмещение расходов на предоставление мер социальной поддержки по оплате жилых помещений и коммунальных услуг отдельных категорий граждан, проживающих на территории Магаданской области</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1761" w:type="dxa"/>
          </w:tcPr>
          <w:p w:rsidR="00761469" w:rsidRDefault="00761469">
            <w:pPr>
              <w:pStyle w:val="ConsPlusNormal"/>
              <w:jc w:val="center"/>
            </w:pPr>
            <w:r>
              <w:t>Руководитель</w:t>
            </w:r>
          </w:p>
        </w:tc>
      </w:tr>
      <w:tr w:rsidR="00761469">
        <w:tc>
          <w:tcPr>
            <w:tcW w:w="567" w:type="dxa"/>
          </w:tcPr>
          <w:p w:rsidR="00761469" w:rsidRDefault="00761469">
            <w:pPr>
              <w:pStyle w:val="ConsPlusNormal"/>
              <w:jc w:val="right"/>
            </w:pPr>
            <w:r>
              <w:t>3.</w:t>
            </w:r>
          </w:p>
        </w:tc>
        <w:tc>
          <w:tcPr>
            <w:tcW w:w="2835" w:type="dxa"/>
          </w:tcPr>
          <w:p w:rsidR="00761469" w:rsidRDefault="00761469">
            <w:pPr>
              <w:pStyle w:val="ConsPlusNormal"/>
              <w:jc w:val="both"/>
            </w:pPr>
            <w:r>
              <w:t>Возмещение расходов стоимости проезда и провоза багажа к месту использования отпуска и обратно лицам, работающим в организациях, финансируемых из местного бюджета, расположенных в районах Крайнего Севера, а также при переезде при расторжении трудовых договоров</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1761" w:type="dxa"/>
          </w:tcPr>
          <w:p w:rsidR="00761469" w:rsidRDefault="00761469">
            <w:pPr>
              <w:pStyle w:val="ConsPlusNormal"/>
              <w:jc w:val="center"/>
            </w:pPr>
            <w:r>
              <w:t>Руководитель</w:t>
            </w:r>
          </w:p>
        </w:tc>
      </w:tr>
      <w:tr w:rsidR="00761469">
        <w:tc>
          <w:tcPr>
            <w:tcW w:w="567" w:type="dxa"/>
          </w:tcPr>
          <w:p w:rsidR="00761469" w:rsidRDefault="00761469">
            <w:pPr>
              <w:pStyle w:val="ConsPlusNormal"/>
              <w:jc w:val="right"/>
            </w:pPr>
            <w:r>
              <w:t>4.</w:t>
            </w:r>
          </w:p>
        </w:tc>
        <w:tc>
          <w:tcPr>
            <w:tcW w:w="2835" w:type="dxa"/>
          </w:tcPr>
          <w:p w:rsidR="00761469" w:rsidRDefault="00761469">
            <w:pPr>
              <w:pStyle w:val="ConsPlusNormal"/>
              <w:jc w:val="both"/>
            </w:pPr>
            <w:r>
              <w:t>Расходы на обеспечение функций учреждения</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1761" w:type="dxa"/>
          </w:tcPr>
          <w:p w:rsidR="00761469" w:rsidRDefault="00761469">
            <w:pPr>
              <w:pStyle w:val="ConsPlusNormal"/>
              <w:jc w:val="center"/>
            </w:pPr>
            <w:r>
              <w:t>Руководитель</w:t>
            </w:r>
          </w:p>
        </w:tc>
      </w:tr>
      <w:tr w:rsidR="00761469">
        <w:tc>
          <w:tcPr>
            <w:tcW w:w="567" w:type="dxa"/>
          </w:tcPr>
          <w:p w:rsidR="00761469" w:rsidRDefault="00761469">
            <w:pPr>
              <w:pStyle w:val="ConsPlusNormal"/>
              <w:jc w:val="right"/>
            </w:pPr>
            <w:r>
              <w:t>5.</w:t>
            </w:r>
          </w:p>
        </w:tc>
        <w:tc>
          <w:tcPr>
            <w:tcW w:w="2835" w:type="dxa"/>
          </w:tcPr>
          <w:p w:rsidR="00761469" w:rsidRDefault="00761469">
            <w:pPr>
              <w:pStyle w:val="ConsPlusNormal"/>
              <w:jc w:val="both"/>
            </w:pPr>
            <w:r>
              <w:t xml:space="preserve">Расходы на оплату стоимости проезда и </w:t>
            </w:r>
            <w:r>
              <w:lastRenderedPageBreak/>
              <w:t>провоза багажа к месту использования отпуска и обратно лицам, работающим в организациях, расположенных в районах Крайнего Севера, а также при переезде при расторжении трудовых договоров</w:t>
            </w:r>
          </w:p>
        </w:tc>
        <w:tc>
          <w:tcPr>
            <w:tcW w:w="566" w:type="dxa"/>
          </w:tcPr>
          <w:p w:rsidR="00761469" w:rsidRDefault="00761469">
            <w:pPr>
              <w:pStyle w:val="ConsPlusNormal"/>
              <w:jc w:val="center"/>
            </w:pPr>
            <w:r>
              <w:lastRenderedPageBreak/>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1761" w:type="dxa"/>
          </w:tcPr>
          <w:p w:rsidR="00761469" w:rsidRDefault="00761469">
            <w:pPr>
              <w:pStyle w:val="ConsPlusNormal"/>
              <w:jc w:val="center"/>
            </w:pPr>
            <w:r>
              <w:t>Руководитель</w:t>
            </w:r>
          </w:p>
        </w:tc>
      </w:tr>
      <w:tr w:rsidR="00761469">
        <w:tc>
          <w:tcPr>
            <w:tcW w:w="567" w:type="dxa"/>
          </w:tcPr>
          <w:p w:rsidR="00761469" w:rsidRDefault="00761469">
            <w:pPr>
              <w:pStyle w:val="ConsPlusNormal"/>
              <w:jc w:val="right"/>
            </w:pPr>
            <w:r>
              <w:lastRenderedPageBreak/>
              <w:t>6.</w:t>
            </w:r>
          </w:p>
        </w:tc>
        <w:tc>
          <w:tcPr>
            <w:tcW w:w="2835" w:type="dxa"/>
          </w:tcPr>
          <w:p w:rsidR="00761469" w:rsidRDefault="00761469">
            <w:pPr>
              <w:pStyle w:val="ConsPlusNormal"/>
              <w:jc w:val="both"/>
            </w:pPr>
            <w:r>
              <w:t>Комплектование книжных фондов муниципальных общедоступных библиотек и государственных центральных библиотек субъектов Российской Федерации. Государственная поддержка отрасли культуры</w:t>
            </w:r>
          </w:p>
        </w:tc>
        <w:tc>
          <w:tcPr>
            <w:tcW w:w="566" w:type="dxa"/>
          </w:tcPr>
          <w:p w:rsidR="00761469" w:rsidRDefault="00761469">
            <w:pPr>
              <w:pStyle w:val="ConsPlusNormal"/>
              <w:jc w:val="center"/>
            </w:pP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p>
        </w:tc>
        <w:tc>
          <w:tcPr>
            <w:tcW w:w="566" w:type="dxa"/>
          </w:tcPr>
          <w:p w:rsidR="00761469" w:rsidRDefault="00761469">
            <w:pPr>
              <w:pStyle w:val="ConsPlusNormal"/>
              <w:jc w:val="center"/>
            </w:pP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p>
        </w:tc>
        <w:tc>
          <w:tcPr>
            <w:tcW w:w="566" w:type="dxa"/>
          </w:tcPr>
          <w:p w:rsidR="00761469" w:rsidRDefault="00761469">
            <w:pPr>
              <w:pStyle w:val="ConsPlusNormal"/>
              <w:jc w:val="center"/>
            </w:pPr>
          </w:p>
        </w:tc>
        <w:tc>
          <w:tcPr>
            <w:tcW w:w="566" w:type="dxa"/>
          </w:tcPr>
          <w:p w:rsidR="00761469" w:rsidRDefault="00761469">
            <w:pPr>
              <w:pStyle w:val="ConsPlusNormal"/>
              <w:jc w:val="center"/>
            </w:pPr>
          </w:p>
        </w:tc>
        <w:tc>
          <w:tcPr>
            <w:tcW w:w="566" w:type="dxa"/>
          </w:tcPr>
          <w:p w:rsidR="00761469" w:rsidRDefault="00761469">
            <w:pPr>
              <w:pStyle w:val="ConsPlusNormal"/>
              <w:jc w:val="center"/>
            </w:pPr>
          </w:p>
        </w:tc>
        <w:tc>
          <w:tcPr>
            <w:tcW w:w="566" w:type="dxa"/>
          </w:tcPr>
          <w:p w:rsidR="00761469" w:rsidRDefault="00761469">
            <w:pPr>
              <w:pStyle w:val="ConsPlusNormal"/>
              <w:jc w:val="center"/>
            </w:pPr>
          </w:p>
        </w:tc>
        <w:tc>
          <w:tcPr>
            <w:tcW w:w="1761" w:type="dxa"/>
          </w:tcPr>
          <w:p w:rsidR="00761469" w:rsidRDefault="00761469">
            <w:pPr>
              <w:pStyle w:val="ConsPlusNormal"/>
              <w:jc w:val="center"/>
            </w:pPr>
            <w:r>
              <w:t>Руководитель</w:t>
            </w:r>
          </w:p>
        </w:tc>
      </w:tr>
      <w:tr w:rsidR="00761469">
        <w:tc>
          <w:tcPr>
            <w:tcW w:w="567" w:type="dxa"/>
          </w:tcPr>
          <w:p w:rsidR="00761469" w:rsidRDefault="00761469">
            <w:pPr>
              <w:pStyle w:val="ConsPlusNormal"/>
              <w:jc w:val="right"/>
            </w:pPr>
            <w:r>
              <w:t>7.</w:t>
            </w:r>
          </w:p>
        </w:tc>
        <w:tc>
          <w:tcPr>
            <w:tcW w:w="2835" w:type="dxa"/>
          </w:tcPr>
          <w:p w:rsidR="00761469" w:rsidRDefault="00761469">
            <w:pPr>
              <w:pStyle w:val="ConsPlusNormal"/>
              <w:jc w:val="both"/>
            </w:pPr>
            <w:r>
              <w:t>Ремонт зданий и помещений муниципальных учреждений</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p>
        </w:tc>
        <w:tc>
          <w:tcPr>
            <w:tcW w:w="566" w:type="dxa"/>
          </w:tcPr>
          <w:p w:rsidR="00761469" w:rsidRDefault="00761469">
            <w:pPr>
              <w:pStyle w:val="ConsPlusNormal"/>
              <w:jc w:val="center"/>
            </w:pP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p>
        </w:tc>
        <w:tc>
          <w:tcPr>
            <w:tcW w:w="566" w:type="dxa"/>
          </w:tcPr>
          <w:p w:rsidR="00761469" w:rsidRDefault="00761469">
            <w:pPr>
              <w:pStyle w:val="ConsPlusNormal"/>
              <w:jc w:val="center"/>
            </w:pPr>
          </w:p>
        </w:tc>
        <w:tc>
          <w:tcPr>
            <w:tcW w:w="566" w:type="dxa"/>
          </w:tcPr>
          <w:p w:rsidR="00761469" w:rsidRDefault="00761469">
            <w:pPr>
              <w:pStyle w:val="ConsPlusNormal"/>
              <w:jc w:val="center"/>
            </w:pPr>
          </w:p>
        </w:tc>
        <w:tc>
          <w:tcPr>
            <w:tcW w:w="566" w:type="dxa"/>
          </w:tcPr>
          <w:p w:rsidR="00761469" w:rsidRDefault="00761469">
            <w:pPr>
              <w:pStyle w:val="ConsPlusNormal"/>
              <w:jc w:val="center"/>
            </w:pPr>
          </w:p>
        </w:tc>
        <w:tc>
          <w:tcPr>
            <w:tcW w:w="566" w:type="dxa"/>
          </w:tcPr>
          <w:p w:rsidR="00761469" w:rsidRDefault="00761469">
            <w:pPr>
              <w:pStyle w:val="ConsPlusNormal"/>
              <w:jc w:val="center"/>
            </w:pPr>
          </w:p>
        </w:tc>
        <w:tc>
          <w:tcPr>
            <w:tcW w:w="1761" w:type="dxa"/>
          </w:tcPr>
          <w:p w:rsidR="00761469" w:rsidRDefault="00761469">
            <w:pPr>
              <w:pStyle w:val="ConsPlusNormal"/>
              <w:jc w:val="center"/>
            </w:pPr>
          </w:p>
        </w:tc>
      </w:tr>
      <w:tr w:rsidR="00761469">
        <w:tc>
          <w:tcPr>
            <w:tcW w:w="567" w:type="dxa"/>
          </w:tcPr>
          <w:p w:rsidR="00761469" w:rsidRDefault="00761469">
            <w:pPr>
              <w:pStyle w:val="ConsPlusNormal"/>
              <w:jc w:val="right"/>
            </w:pPr>
            <w:r>
              <w:t>8.</w:t>
            </w:r>
          </w:p>
        </w:tc>
        <w:tc>
          <w:tcPr>
            <w:tcW w:w="2835" w:type="dxa"/>
          </w:tcPr>
          <w:p w:rsidR="00761469" w:rsidRDefault="00761469">
            <w:pPr>
              <w:pStyle w:val="ConsPlusNormal"/>
              <w:jc w:val="both"/>
            </w:pPr>
            <w:r>
              <w:t>Укрепление и развитие материально-технической базы муниципальных учреждений культуры</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1761" w:type="dxa"/>
          </w:tcPr>
          <w:p w:rsidR="00761469" w:rsidRDefault="00761469">
            <w:pPr>
              <w:pStyle w:val="ConsPlusNormal"/>
              <w:jc w:val="center"/>
            </w:pPr>
            <w:r>
              <w:t>Руководитель</w:t>
            </w:r>
          </w:p>
        </w:tc>
      </w:tr>
      <w:tr w:rsidR="00761469">
        <w:tc>
          <w:tcPr>
            <w:tcW w:w="567" w:type="dxa"/>
          </w:tcPr>
          <w:p w:rsidR="00761469" w:rsidRDefault="00761469">
            <w:pPr>
              <w:pStyle w:val="ConsPlusNormal"/>
              <w:jc w:val="right"/>
            </w:pPr>
            <w:r>
              <w:t>9.</w:t>
            </w:r>
          </w:p>
        </w:tc>
        <w:tc>
          <w:tcPr>
            <w:tcW w:w="2835" w:type="dxa"/>
          </w:tcPr>
          <w:p w:rsidR="00761469" w:rsidRDefault="00761469">
            <w:pPr>
              <w:pStyle w:val="ConsPlusNormal"/>
              <w:jc w:val="both"/>
            </w:pPr>
            <w:r>
              <w:t>Развитие творческой деятельности муниципальных учреждений культуры</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1761" w:type="dxa"/>
          </w:tcPr>
          <w:p w:rsidR="00761469" w:rsidRDefault="00761469">
            <w:pPr>
              <w:pStyle w:val="ConsPlusNormal"/>
              <w:jc w:val="center"/>
            </w:pPr>
            <w:r>
              <w:t>Руководитель</w:t>
            </w:r>
          </w:p>
        </w:tc>
      </w:tr>
      <w:tr w:rsidR="00761469">
        <w:tc>
          <w:tcPr>
            <w:tcW w:w="567" w:type="dxa"/>
          </w:tcPr>
          <w:p w:rsidR="00761469" w:rsidRDefault="00761469">
            <w:pPr>
              <w:pStyle w:val="ConsPlusNormal"/>
              <w:jc w:val="right"/>
            </w:pPr>
            <w:r>
              <w:lastRenderedPageBreak/>
              <w:t>10.</w:t>
            </w:r>
          </w:p>
        </w:tc>
        <w:tc>
          <w:tcPr>
            <w:tcW w:w="2835" w:type="dxa"/>
          </w:tcPr>
          <w:p w:rsidR="00761469" w:rsidRDefault="00761469">
            <w:pPr>
              <w:pStyle w:val="ConsPlusNormal"/>
              <w:jc w:val="both"/>
            </w:pPr>
            <w:r>
              <w:t>Обеспечение безопасности муниципальных учреждений культуры</w:t>
            </w:r>
          </w:p>
        </w:tc>
        <w:tc>
          <w:tcPr>
            <w:tcW w:w="566" w:type="dxa"/>
          </w:tcPr>
          <w:p w:rsidR="00761469" w:rsidRDefault="00761469">
            <w:pPr>
              <w:pStyle w:val="ConsPlusNormal"/>
              <w:jc w:val="center"/>
            </w:pP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p>
        </w:tc>
        <w:tc>
          <w:tcPr>
            <w:tcW w:w="566" w:type="dxa"/>
          </w:tcPr>
          <w:p w:rsidR="00761469" w:rsidRDefault="00761469">
            <w:pPr>
              <w:pStyle w:val="ConsPlusNormal"/>
              <w:jc w:val="center"/>
            </w:pP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p>
        </w:tc>
        <w:tc>
          <w:tcPr>
            <w:tcW w:w="566" w:type="dxa"/>
          </w:tcPr>
          <w:p w:rsidR="00761469" w:rsidRDefault="00761469">
            <w:pPr>
              <w:pStyle w:val="ConsPlusNormal"/>
              <w:jc w:val="center"/>
            </w:pP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r>
              <w:t>Х</w:t>
            </w:r>
          </w:p>
        </w:tc>
        <w:tc>
          <w:tcPr>
            <w:tcW w:w="566" w:type="dxa"/>
          </w:tcPr>
          <w:p w:rsidR="00761469" w:rsidRDefault="00761469">
            <w:pPr>
              <w:pStyle w:val="ConsPlusNormal"/>
              <w:jc w:val="center"/>
            </w:pPr>
          </w:p>
        </w:tc>
        <w:tc>
          <w:tcPr>
            <w:tcW w:w="1761" w:type="dxa"/>
          </w:tcPr>
          <w:p w:rsidR="00761469" w:rsidRDefault="00761469">
            <w:pPr>
              <w:pStyle w:val="ConsPlusNormal"/>
              <w:jc w:val="center"/>
            </w:pPr>
            <w:r>
              <w:t>Руководитель</w:t>
            </w:r>
          </w:p>
        </w:tc>
      </w:tr>
    </w:tbl>
    <w:p w:rsidR="00761469" w:rsidRDefault="00761469">
      <w:pPr>
        <w:pStyle w:val="ConsPlusNormal"/>
        <w:ind w:firstLine="540"/>
        <w:jc w:val="both"/>
      </w:pPr>
    </w:p>
    <w:p w:rsidR="00761469" w:rsidRDefault="00761469">
      <w:pPr>
        <w:pStyle w:val="ConsPlusNormal"/>
        <w:ind w:firstLine="540"/>
        <w:jc w:val="both"/>
      </w:pPr>
      <w:r>
        <w:t>Руководитель - Руководитель управления культуры, спорта, туризма, молодежной политики и печати администрации Тенькинского муниципального округа Магаданской области.</w:t>
      </w:r>
    </w:p>
    <w:p w:rsidR="00761469" w:rsidRDefault="00761469">
      <w:pPr>
        <w:pStyle w:val="ConsPlusNormal"/>
        <w:ind w:firstLine="540"/>
        <w:jc w:val="both"/>
      </w:pPr>
    </w:p>
    <w:p w:rsidR="00761469" w:rsidRDefault="00761469">
      <w:pPr>
        <w:pStyle w:val="ConsPlusNormal"/>
        <w:ind w:firstLine="540"/>
        <w:jc w:val="both"/>
      </w:pPr>
    </w:p>
    <w:p w:rsidR="00761469" w:rsidRDefault="00761469">
      <w:pPr>
        <w:pStyle w:val="ConsPlusNormal"/>
        <w:pBdr>
          <w:bottom w:val="single" w:sz="6" w:space="0" w:color="auto"/>
        </w:pBdr>
        <w:spacing w:before="100" w:after="100"/>
        <w:jc w:val="both"/>
        <w:rPr>
          <w:sz w:val="2"/>
          <w:szCs w:val="2"/>
        </w:rPr>
      </w:pPr>
    </w:p>
    <w:p w:rsidR="009352F5" w:rsidRDefault="009352F5">
      <w:bookmarkStart w:id="4" w:name="_GoBack"/>
      <w:bookmarkEnd w:id="4"/>
    </w:p>
    <w:sectPr w:rsidR="009352F5">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469"/>
    <w:rsid w:val="00761469"/>
    <w:rsid w:val="00935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FD89B-BB24-4437-A085-990CE05D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146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614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6146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6146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6146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6146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6146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6146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39&amp;n=119476&amp;dst=100005" TargetMode="External"/><Relationship Id="rId13" Type="http://schemas.openxmlformats.org/officeDocument/2006/relationships/hyperlink" Target="https://login.consultant.ru/link/?req=doc&amp;base=RLAW439&amp;n=102766" TargetMode="External"/><Relationship Id="rId18" Type="http://schemas.openxmlformats.org/officeDocument/2006/relationships/hyperlink" Target="https://login.consultant.ru/link/?req=doc&amp;base=RLAW439&amp;n=119476&amp;dst=100006" TargetMode="External"/><Relationship Id="rId26" Type="http://schemas.openxmlformats.org/officeDocument/2006/relationships/hyperlink" Target="https://login.consultant.ru/link/?req=doc&amp;base=RLAW439&amp;n=117100&amp;dst=10001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129344" TargetMode="External"/><Relationship Id="rId7" Type="http://schemas.openxmlformats.org/officeDocument/2006/relationships/hyperlink" Target="https://login.consultant.ru/link/?req=doc&amp;base=RLAW439&amp;n=117100&amp;dst=100005" TargetMode="External"/><Relationship Id="rId12" Type="http://schemas.openxmlformats.org/officeDocument/2006/relationships/hyperlink" Target="https://login.consultant.ru/link/?req=doc&amp;base=RLAW439&amp;n=115901&amp;dst=100008" TargetMode="External"/><Relationship Id="rId17" Type="http://schemas.openxmlformats.org/officeDocument/2006/relationships/hyperlink" Target="https://login.consultant.ru/link/?req=doc&amp;base=LAW&amp;n=129344" TargetMode="External"/><Relationship Id="rId25" Type="http://schemas.openxmlformats.org/officeDocument/2006/relationships/hyperlink" Target="https://login.consultant.ru/link/?req=doc&amp;base=RLAW439&amp;n=119476&amp;dst=100012" TargetMode="External"/><Relationship Id="rId2" Type="http://schemas.openxmlformats.org/officeDocument/2006/relationships/settings" Target="settings.xml"/><Relationship Id="rId16" Type="http://schemas.openxmlformats.org/officeDocument/2006/relationships/hyperlink" Target="https://login.consultant.ru/link/?req=doc&amp;base=RLAW439&amp;n=119476&amp;dst=100005" TargetMode="External"/><Relationship Id="rId20" Type="http://schemas.openxmlformats.org/officeDocument/2006/relationships/hyperlink" Target="https://login.consultant.ru/link/?req=doc&amp;base=LAW&amp;n=129344" TargetMode="External"/><Relationship Id="rId1" Type="http://schemas.openxmlformats.org/officeDocument/2006/relationships/styles" Target="styles.xml"/><Relationship Id="rId6" Type="http://schemas.openxmlformats.org/officeDocument/2006/relationships/hyperlink" Target="https://login.consultant.ru/link/?req=doc&amp;base=RLAW439&amp;n=115901&amp;dst=100005" TargetMode="External"/><Relationship Id="rId11" Type="http://schemas.openxmlformats.org/officeDocument/2006/relationships/hyperlink" Target="https://login.consultant.ru/link/?req=doc&amp;base=RLAW439&amp;n=115901&amp;dst=100007" TargetMode="External"/><Relationship Id="rId24" Type="http://schemas.openxmlformats.org/officeDocument/2006/relationships/hyperlink" Target="https://login.consultant.ru/link/?req=doc&amp;base=RLAW439&amp;n=119476&amp;dst=100011" TargetMode="External"/><Relationship Id="rId5" Type="http://schemas.openxmlformats.org/officeDocument/2006/relationships/hyperlink" Target="https://login.consultant.ru/link/?req=doc&amp;base=RLAW439&amp;n=110960&amp;dst=100005" TargetMode="External"/><Relationship Id="rId15" Type="http://schemas.openxmlformats.org/officeDocument/2006/relationships/hyperlink" Target="https://login.consultant.ru/link/?req=doc&amp;base=RLAW439&amp;n=117100&amp;dst=100005" TargetMode="External"/><Relationship Id="rId23" Type="http://schemas.openxmlformats.org/officeDocument/2006/relationships/hyperlink" Target="https://login.consultant.ru/link/?req=doc&amp;base=RLAW439&amp;n=62738" TargetMode="External"/><Relationship Id="rId28" Type="http://schemas.openxmlformats.org/officeDocument/2006/relationships/theme" Target="theme/theme1.xml"/><Relationship Id="rId10" Type="http://schemas.openxmlformats.org/officeDocument/2006/relationships/hyperlink" Target="https://login.consultant.ru/link/?req=doc&amp;base=RLAW439&amp;n=92087&amp;dst=100082" TargetMode="External"/><Relationship Id="rId19" Type="http://schemas.openxmlformats.org/officeDocument/2006/relationships/hyperlink" Target="https://login.consultant.ru/link/?req=doc&amp;base=LAW&amp;n=12934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6449&amp;dst=101375" TargetMode="External"/><Relationship Id="rId14" Type="http://schemas.openxmlformats.org/officeDocument/2006/relationships/hyperlink" Target="https://login.consultant.ru/link/?req=doc&amp;base=RLAW439&amp;n=115901&amp;dst=100009" TargetMode="External"/><Relationship Id="rId22" Type="http://schemas.openxmlformats.org/officeDocument/2006/relationships/hyperlink" Target="https://login.consultant.ru/link/?req=doc&amp;base=RLAW439&amp;n=92087"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4363</Words>
  <Characters>24872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Абрамова Чимита</dc:creator>
  <cp:keywords/>
  <dc:description/>
  <cp:lastModifiedBy>Абрамова Чимита</cp:lastModifiedBy>
  <cp:revision>1</cp:revision>
  <dcterms:created xsi:type="dcterms:W3CDTF">2024-07-04T06:12:00Z</dcterms:created>
  <dcterms:modified xsi:type="dcterms:W3CDTF">2024-07-04T06:12:00Z</dcterms:modified>
</cp:coreProperties>
</file>